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5E0" w:rsidRPr="00EB160B" w:rsidRDefault="00332716" w:rsidP="00332716">
      <w:pPr>
        <w:tabs>
          <w:tab w:val="left" w:pos="9578"/>
        </w:tabs>
        <w:rPr>
          <w:rFonts w:asciiTheme="minorHAnsi" w:hAnsiTheme="minorHAnsi"/>
          <w:b/>
          <w:bCs/>
          <w:sz w:val="32"/>
          <w:szCs w:val="32"/>
        </w:rPr>
      </w:pPr>
      <w:r>
        <w:rPr>
          <w:rFonts w:asciiTheme="minorHAnsi" w:hAnsiTheme="minorHAnsi"/>
          <w:b/>
          <w:bCs/>
          <w:sz w:val="32"/>
          <w:szCs w:val="32"/>
        </w:rPr>
        <w:tab/>
      </w:r>
    </w:p>
    <w:p w:rsidR="009355E0" w:rsidRPr="00EB160B" w:rsidRDefault="009355E0" w:rsidP="000B415B">
      <w:pPr>
        <w:jc w:val="center"/>
        <w:rPr>
          <w:rFonts w:asciiTheme="minorHAnsi" w:hAnsiTheme="minorHAnsi"/>
          <w:b/>
          <w:bCs/>
          <w:sz w:val="32"/>
          <w:szCs w:val="32"/>
        </w:rPr>
      </w:pPr>
      <w:r w:rsidRPr="00EB160B">
        <w:rPr>
          <w:rFonts w:asciiTheme="minorHAnsi" w:hAnsiTheme="minorHAnsi"/>
          <w:b/>
          <w:bCs/>
          <w:sz w:val="32"/>
          <w:szCs w:val="32"/>
        </w:rPr>
        <w:t xml:space="preserve">NAREDCO’S Comments on </w:t>
      </w:r>
      <w:r w:rsidR="00534C8C">
        <w:rPr>
          <w:rFonts w:asciiTheme="minorHAnsi" w:hAnsiTheme="minorHAnsi"/>
          <w:b/>
          <w:bCs/>
          <w:sz w:val="32"/>
          <w:szCs w:val="32"/>
        </w:rPr>
        <w:t xml:space="preserve">Haryana </w:t>
      </w:r>
      <w:r w:rsidRPr="00EB160B">
        <w:rPr>
          <w:rFonts w:asciiTheme="minorHAnsi" w:hAnsiTheme="minorHAnsi"/>
          <w:b/>
          <w:bCs/>
          <w:sz w:val="32"/>
          <w:szCs w:val="32"/>
        </w:rPr>
        <w:t>Draft Real Estate (Regu</w:t>
      </w:r>
      <w:r w:rsidR="00534C8C">
        <w:rPr>
          <w:rFonts w:asciiTheme="minorHAnsi" w:hAnsiTheme="minorHAnsi"/>
          <w:b/>
          <w:bCs/>
          <w:sz w:val="32"/>
          <w:szCs w:val="32"/>
        </w:rPr>
        <w:t>lation &amp; Development) Bill, 2013</w:t>
      </w:r>
    </w:p>
    <w:p w:rsidR="009355E0" w:rsidRPr="00EB160B" w:rsidRDefault="009355E0" w:rsidP="00D45F2E">
      <w:pPr>
        <w:jc w:val="center"/>
        <w:rPr>
          <w:rFonts w:asciiTheme="minorHAnsi" w:hAnsiTheme="minorHAnsi"/>
          <w:b/>
          <w:bCs/>
          <w:sz w:val="32"/>
          <w:szCs w:val="32"/>
        </w:rPr>
      </w:pPr>
    </w:p>
    <w:tbl>
      <w:tblPr>
        <w:tblW w:w="14679"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02"/>
        <w:gridCol w:w="21"/>
        <w:gridCol w:w="6517"/>
        <w:gridCol w:w="6533"/>
        <w:gridCol w:w="6"/>
      </w:tblGrid>
      <w:tr w:rsidR="00534C8C" w:rsidRPr="0036796C" w:rsidTr="002E1035">
        <w:trPr>
          <w:tblHeader/>
          <w:jc w:val="center"/>
        </w:trPr>
        <w:tc>
          <w:tcPr>
            <w:tcW w:w="1602" w:type="dxa"/>
          </w:tcPr>
          <w:p w:rsidR="00534C8C" w:rsidRPr="0036796C" w:rsidRDefault="00534C8C" w:rsidP="001C5D63">
            <w:pPr>
              <w:jc w:val="center"/>
              <w:rPr>
                <w:rFonts w:ascii="Calibri" w:hAnsi="Calibri"/>
                <w:b/>
                <w:color w:val="auto"/>
                <w:sz w:val="32"/>
                <w:szCs w:val="32"/>
              </w:rPr>
            </w:pPr>
            <w:r w:rsidRPr="0036796C">
              <w:rPr>
                <w:rFonts w:ascii="Calibri" w:hAnsi="Calibri"/>
                <w:b/>
                <w:color w:val="auto"/>
                <w:sz w:val="32"/>
                <w:szCs w:val="32"/>
              </w:rPr>
              <w:t xml:space="preserve">Clause </w:t>
            </w:r>
          </w:p>
          <w:p w:rsidR="00534C8C" w:rsidRPr="0036796C" w:rsidRDefault="00534C8C" w:rsidP="001C5D63">
            <w:pPr>
              <w:jc w:val="center"/>
              <w:rPr>
                <w:rFonts w:ascii="Calibri" w:hAnsi="Calibri"/>
                <w:b/>
                <w:color w:val="auto"/>
                <w:sz w:val="32"/>
                <w:szCs w:val="32"/>
              </w:rPr>
            </w:pPr>
            <w:r w:rsidRPr="0036796C">
              <w:rPr>
                <w:rFonts w:ascii="Calibri" w:hAnsi="Calibri"/>
                <w:b/>
                <w:color w:val="auto"/>
                <w:sz w:val="32"/>
                <w:szCs w:val="32"/>
              </w:rPr>
              <w:t>No.</w:t>
            </w:r>
          </w:p>
        </w:tc>
        <w:tc>
          <w:tcPr>
            <w:tcW w:w="6538" w:type="dxa"/>
            <w:gridSpan w:val="2"/>
          </w:tcPr>
          <w:p w:rsidR="00534C8C" w:rsidRPr="0036796C" w:rsidRDefault="00534C8C" w:rsidP="001C5D63">
            <w:pPr>
              <w:jc w:val="center"/>
              <w:rPr>
                <w:rFonts w:ascii="Calibri" w:hAnsi="Calibri"/>
                <w:b/>
                <w:color w:val="auto"/>
                <w:sz w:val="32"/>
                <w:szCs w:val="32"/>
              </w:rPr>
            </w:pPr>
            <w:r w:rsidRPr="0036796C">
              <w:rPr>
                <w:rFonts w:ascii="Calibri" w:hAnsi="Calibri"/>
                <w:b/>
                <w:color w:val="auto"/>
                <w:sz w:val="32"/>
                <w:szCs w:val="32"/>
              </w:rPr>
              <w:t>Issues</w:t>
            </w:r>
          </w:p>
          <w:p w:rsidR="00534C8C" w:rsidRPr="0036796C" w:rsidRDefault="00534C8C" w:rsidP="001C5D63">
            <w:pPr>
              <w:jc w:val="right"/>
              <w:rPr>
                <w:rFonts w:ascii="Calibri" w:hAnsi="Calibri"/>
                <w:b/>
                <w:color w:val="auto"/>
                <w:sz w:val="32"/>
                <w:szCs w:val="32"/>
              </w:rPr>
            </w:pPr>
          </w:p>
        </w:tc>
        <w:tc>
          <w:tcPr>
            <w:tcW w:w="6539" w:type="dxa"/>
            <w:gridSpan w:val="2"/>
          </w:tcPr>
          <w:p w:rsidR="00534C8C" w:rsidRPr="0036796C" w:rsidRDefault="00534C8C" w:rsidP="001C5D63">
            <w:pPr>
              <w:jc w:val="center"/>
              <w:rPr>
                <w:rFonts w:ascii="Calibri" w:hAnsi="Calibri"/>
                <w:b/>
                <w:color w:val="auto"/>
                <w:sz w:val="32"/>
                <w:szCs w:val="32"/>
              </w:rPr>
            </w:pPr>
            <w:r w:rsidRPr="0036796C">
              <w:rPr>
                <w:rFonts w:ascii="Calibri" w:hAnsi="Calibri"/>
                <w:b/>
                <w:color w:val="auto"/>
                <w:sz w:val="32"/>
                <w:szCs w:val="32"/>
              </w:rPr>
              <w:t>Suggestions</w:t>
            </w:r>
          </w:p>
        </w:tc>
      </w:tr>
      <w:tr w:rsidR="00336A5B" w:rsidRPr="0036796C" w:rsidTr="002E1035">
        <w:trPr>
          <w:jc w:val="center"/>
        </w:trPr>
        <w:tc>
          <w:tcPr>
            <w:tcW w:w="1602" w:type="dxa"/>
          </w:tcPr>
          <w:p w:rsidR="00336A5B" w:rsidRPr="0036796C" w:rsidRDefault="00336A5B" w:rsidP="001C5D63">
            <w:pPr>
              <w:jc w:val="both"/>
              <w:rPr>
                <w:rFonts w:ascii="Calibri" w:hAnsi="Calibri" w:cs="Calibri"/>
                <w:color w:val="auto"/>
                <w:sz w:val="32"/>
                <w:szCs w:val="32"/>
              </w:rPr>
            </w:pPr>
            <w:r w:rsidRPr="0036796C">
              <w:rPr>
                <w:rFonts w:ascii="Calibri" w:hAnsi="Calibri" w:cs="Calibri"/>
                <w:color w:val="auto"/>
                <w:sz w:val="32"/>
                <w:szCs w:val="32"/>
              </w:rPr>
              <w:t>2(i)</w:t>
            </w:r>
          </w:p>
        </w:tc>
        <w:tc>
          <w:tcPr>
            <w:tcW w:w="6538" w:type="dxa"/>
            <w:gridSpan w:val="2"/>
          </w:tcPr>
          <w:p w:rsidR="00336A5B" w:rsidRPr="0036796C" w:rsidRDefault="00336A5B" w:rsidP="001C5D63">
            <w:pPr>
              <w:jc w:val="both"/>
              <w:rPr>
                <w:rFonts w:ascii="Calibri" w:hAnsi="Calibri" w:cs="Calibri"/>
                <w:color w:val="auto"/>
                <w:sz w:val="32"/>
                <w:szCs w:val="32"/>
              </w:rPr>
            </w:pPr>
            <w:r w:rsidRPr="0036796C">
              <w:rPr>
                <w:rFonts w:ascii="Calibri" w:hAnsi="Calibri" w:cs="Calibri"/>
                <w:color w:val="auto"/>
                <w:sz w:val="32"/>
                <w:szCs w:val="32"/>
              </w:rPr>
              <w:t>"carpet area" means the net usable floor area of an immovable property, excluding the area covered by the walls and balcony</w:t>
            </w:r>
            <w:r w:rsidR="009B674D" w:rsidRPr="0036796C">
              <w:rPr>
                <w:rFonts w:ascii="Calibri" w:hAnsi="Calibri" w:cs="Calibri"/>
                <w:color w:val="auto"/>
                <w:sz w:val="32"/>
                <w:szCs w:val="32"/>
              </w:rPr>
              <w:t xml:space="preserve"> which is approved free-of-FAR,</w:t>
            </w:r>
            <w:r w:rsidRPr="0036796C">
              <w:rPr>
                <w:rFonts w:ascii="Calibri" w:hAnsi="Calibri" w:cs="Calibri"/>
                <w:color w:val="auto"/>
                <w:sz w:val="32"/>
                <w:szCs w:val="32"/>
              </w:rPr>
              <w:t xml:space="preserve"> but including the area under kitchen, toilet, bathroom etc;</w:t>
            </w:r>
          </w:p>
          <w:p w:rsidR="00336A5B" w:rsidRPr="0036796C" w:rsidRDefault="00336A5B" w:rsidP="001C5D63">
            <w:pPr>
              <w:jc w:val="both"/>
              <w:rPr>
                <w:rFonts w:ascii="Calibri" w:hAnsi="Calibri" w:cs="Calibri"/>
                <w:color w:val="auto"/>
                <w:sz w:val="32"/>
                <w:szCs w:val="32"/>
              </w:rPr>
            </w:pPr>
          </w:p>
        </w:tc>
        <w:tc>
          <w:tcPr>
            <w:tcW w:w="6539" w:type="dxa"/>
            <w:gridSpan w:val="2"/>
          </w:tcPr>
          <w:p w:rsidR="00336A5B" w:rsidRPr="0036796C" w:rsidRDefault="00EE764F" w:rsidP="009B674D">
            <w:pPr>
              <w:jc w:val="both"/>
              <w:rPr>
                <w:rFonts w:ascii="Calibri" w:hAnsi="Calibri" w:cs="Calibri"/>
                <w:color w:val="auto"/>
                <w:sz w:val="32"/>
                <w:szCs w:val="32"/>
              </w:rPr>
            </w:pPr>
            <w:r w:rsidRPr="0036796C">
              <w:rPr>
                <w:rFonts w:ascii="Calibri" w:hAnsi="Calibri" w:cs="Calibri"/>
                <w:color w:val="auto"/>
                <w:sz w:val="32"/>
                <w:szCs w:val="32"/>
              </w:rPr>
              <w:t>This should be b</w:t>
            </w:r>
            <w:r w:rsidR="00336A5B" w:rsidRPr="0036796C">
              <w:rPr>
                <w:rFonts w:ascii="Calibri" w:hAnsi="Calibri" w:cs="Calibri"/>
                <w:color w:val="auto"/>
                <w:sz w:val="32"/>
                <w:szCs w:val="32"/>
              </w:rPr>
              <w:t>ased on " Built up area" which  include walls, balconies and common areas such as staircase</w:t>
            </w:r>
            <w:r w:rsidR="009B674D" w:rsidRPr="0036796C">
              <w:rPr>
                <w:rFonts w:ascii="Calibri" w:hAnsi="Calibri" w:cs="Calibri"/>
                <w:color w:val="auto"/>
                <w:sz w:val="32"/>
                <w:szCs w:val="32"/>
              </w:rPr>
              <w:t>s,</w:t>
            </w:r>
            <w:r w:rsidR="00336A5B" w:rsidRPr="0036796C">
              <w:rPr>
                <w:rFonts w:ascii="Calibri" w:hAnsi="Calibri" w:cs="Calibri"/>
                <w:color w:val="auto"/>
                <w:sz w:val="32"/>
                <w:szCs w:val="32"/>
              </w:rPr>
              <w:t xml:space="preserve"> shafts</w:t>
            </w:r>
            <w:r w:rsidR="009B674D" w:rsidRPr="0036796C">
              <w:rPr>
                <w:rFonts w:ascii="Calibri" w:hAnsi="Calibri" w:cs="Calibri"/>
                <w:color w:val="auto"/>
                <w:sz w:val="32"/>
                <w:szCs w:val="32"/>
              </w:rPr>
              <w:t>, passage</w:t>
            </w:r>
            <w:r w:rsidR="00336A5B" w:rsidRPr="0036796C">
              <w:rPr>
                <w:rFonts w:ascii="Calibri" w:hAnsi="Calibri" w:cs="Calibri"/>
                <w:color w:val="auto"/>
                <w:sz w:val="32"/>
                <w:szCs w:val="32"/>
              </w:rPr>
              <w:t xml:space="preserve"> etc.</w:t>
            </w:r>
          </w:p>
        </w:tc>
      </w:tr>
      <w:tr w:rsidR="00481024" w:rsidRPr="0036796C" w:rsidTr="002E1035">
        <w:trPr>
          <w:jc w:val="center"/>
        </w:trPr>
        <w:tc>
          <w:tcPr>
            <w:tcW w:w="1602" w:type="dxa"/>
          </w:tcPr>
          <w:p w:rsidR="00481024" w:rsidRPr="0036796C" w:rsidRDefault="00481024" w:rsidP="001C5D63">
            <w:pPr>
              <w:jc w:val="both"/>
              <w:rPr>
                <w:rFonts w:ascii="Calibri" w:hAnsi="Calibri" w:cs="Calibri"/>
                <w:color w:val="auto"/>
                <w:sz w:val="32"/>
                <w:szCs w:val="32"/>
              </w:rPr>
            </w:pPr>
            <w:r w:rsidRPr="0036796C">
              <w:rPr>
                <w:rFonts w:ascii="Calibri" w:hAnsi="Calibri" w:cs="Calibri"/>
                <w:color w:val="auto"/>
                <w:sz w:val="32"/>
                <w:szCs w:val="32"/>
              </w:rPr>
              <w:t>2(j)</w:t>
            </w:r>
          </w:p>
        </w:tc>
        <w:tc>
          <w:tcPr>
            <w:tcW w:w="6538" w:type="dxa"/>
            <w:gridSpan w:val="2"/>
          </w:tcPr>
          <w:p w:rsidR="00481024" w:rsidRPr="0036796C" w:rsidRDefault="00481024" w:rsidP="001C5D63">
            <w:pPr>
              <w:jc w:val="both"/>
              <w:rPr>
                <w:rFonts w:ascii="Calibri" w:hAnsi="Calibri" w:cs="Calibri"/>
                <w:color w:val="auto"/>
                <w:sz w:val="32"/>
                <w:szCs w:val="32"/>
              </w:rPr>
            </w:pPr>
            <w:r w:rsidRPr="0036796C">
              <w:rPr>
                <w:rFonts w:ascii="Calibri" w:hAnsi="Calibri" w:cs="Calibri"/>
                <w:color w:val="auto"/>
                <w:sz w:val="32"/>
                <w:szCs w:val="32"/>
              </w:rPr>
              <w:t>"Commencement certificate" means the certificate issued by the competent authority to allow or permit the promoter to begin development works on immovable property which shall also include any licence granted under the Haryana Development and Regulation of Urban Areas Act, 1975;</w:t>
            </w:r>
          </w:p>
          <w:p w:rsidR="00481024" w:rsidRPr="0036796C" w:rsidRDefault="00481024" w:rsidP="001C5D63">
            <w:pPr>
              <w:jc w:val="both"/>
              <w:rPr>
                <w:rFonts w:ascii="Calibri" w:hAnsi="Calibri" w:cs="Calibri"/>
                <w:color w:val="auto"/>
                <w:sz w:val="32"/>
                <w:szCs w:val="32"/>
              </w:rPr>
            </w:pPr>
          </w:p>
        </w:tc>
        <w:tc>
          <w:tcPr>
            <w:tcW w:w="6539" w:type="dxa"/>
            <w:gridSpan w:val="2"/>
          </w:tcPr>
          <w:p w:rsidR="00481024" w:rsidRPr="0036796C" w:rsidRDefault="00481024" w:rsidP="001C5D63">
            <w:pPr>
              <w:jc w:val="both"/>
              <w:rPr>
                <w:rFonts w:ascii="Calibri" w:hAnsi="Calibri" w:cs="Calibri"/>
                <w:color w:val="auto"/>
                <w:sz w:val="32"/>
                <w:szCs w:val="32"/>
              </w:rPr>
            </w:pPr>
            <w:r w:rsidRPr="0036796C">
              <w:rPr>
                <w:rFonts w:ascii="Calibri" w:hAnsi="Calibri" w:cs="Calibri"/>
                <w:color w:val="auto"/>
                <w:sz w:val="32"/>
                <w:szCs w:val="32"/>
              </w:rPr>
              <w:t>“Commencement Certificate” is a new requirement envisaged under this bill. It is suggested that the current requirement of licenses, zoning plans, and approved layout / building plans should continue and a new requirement for commencement certificate should not be introduced.</w:t>
            </w:r>
          </w:p>
        </w:tc>
      </w:tr>
      <w:tr w:rsidR="00336A5B" w:rsidRPr="0036796C" w:rsidTr="002E1035">
        <w:trPr>
          <w:jc w:val="center"/>
        </w:trPr>
        <w:tc>
          <w:tcPr>
            <w:tcW w:w="1602" w:type="dxa"/>
          </w:tcPr>
          <w:p w:rsidR="00336A5B" w:rsidRPr="0036796C" w:rsidRDefault="00336A5B" w:rsidP="001C5D63">
            <w:pPr>
              <w:jc w:val="both"/>
              <w:rPr>
                <w:rFonts w:ascii="Calibri" w:hAnsi="Calibri" w:cs="Calibri"/>
                <w:color w:val="auto"/>
                <w:sz w:val="32"/>
                <w:szCs w:val="32"/>
              </w:rPr>
            </w:pPr>
            <w:r w:rsidRPr="0036796C">
              <w:rPr>
                <w:rFonts w:ascii="Calibri" w:hAnsi="Calibri" w:cs="Calibri"/>
                <w:color w:val="auto"/>
                <w:sz w:val="32"/>
                <w:szCs w:val="32"/>
              </w:rPr>
              <w:t>2(o)</w:t>
            </w:r>
          </w:p>
        </w:tc>
        <w:tc>
          <w:tcPr>
            <w:tcW w:w="6538" w:type="dxa"/>
            <w:gridSpan w:val="2"/>
          </w:tcPr>
          <w:p w:rsidR="00336A5B" w:rsidRPr="0036796C" w:rsidRDefault="00336A5B" w:rsidP="001C5D63">
            <w:pPr>
              <w:jc w:val="both"/>
              <w:rPr>
                <w:rFonts w:ascii="Calibri" w:hAnsi="Calibri" w:cs="Calibri"/>
                <w:color w:val="auto"/>
                <w:sz w:val="32"/>
                <w:szCs w:val="32"/>
              </w:rPr>
            </w:pPr>
            <w:r w:rsidRPr="0036796C">
              <w:rPr>
                <w:rFonts w:ascii="Calibri" w:hAnsi="Calibri" w:cs="Calibri"/>
                <w:color w:val="auto"/>
                <w:sz w:val="32"/>
                <w:szCs w:val="32"/>
              </w:rPr>
              <w:t xml:space="preserve">“cost of apartment” shall be an all inclusive cost including but not limited to the land cost, construction cost, all fees and charges payable </w:t>
            </w:r>
            <w:r w:rsidRPr="0036796C">
              <w:rPr>
                <w:rFonts w:ascii="Calibri" w:hAnsi="Calibri" w:cs="Calibri"/>
                <w:color w:val="auto"/>
                <w:sz w:val="32"/>
                <w:szCs w:val="32"/>
              </w:rPr>
              <w:lastRenderedPageBreak/>
              <w:t>to the Government including External Development Charges/ Infrastructure Development charges, etc. beyond which nothing else shall be recoverable from the allottee which shall be prescribed on „per square metre of carpet area</w:t>
            </w:r>
            <w:r w:rsidRPr="0036796C">
              <w:rPr>
                <w:rFonts w:ascii="Calibri" w:eastAsia="MS Mincho" w:hAnsi="MS Mincho" w:cs="MS Mincho"/>
                <w:color w:val="auto"/>
                <w:sz w:val="32"/>
                <w:szCs w:val="32"/>
              </w:rPr>
              <w:t>‟</w:t>
            </w:r>
            <w:r w:rsidRPr="0036796C">
              <w:rPr>
                <w:rFonts w:ascii="Calibri" w:hAnsi="Calibri" w:cs="Calibri"/>
                <w:color w:val="auto"/>
                <w:sz w:val="32"/>
                <w:szCs w:val="32"/>
              </w:rPr>
              <w:t xml:space="preserve"> basis in all advertisements and agreements/ documents.</w:t>
            </w:r>
          </w:p>
          <w:p w:rsidR="009D0CF5" w:rsidRPr="0036796C" w:rsidRDefault="009D0CF5" w:rsidP="001C5D63">
            <w:pPr>
              <w:jc w:val="both"/>
              <w:rPr>
                <w:rFonts w:ascii="Calibri" w:hAnsi="Calibri" w:cs="Calibri"/>
                <w:color w:val="auto"/>
                <w:sz w:val="32"/>
                <w:szCs w:val="32"/>
              </w:rPr>
            </w:pPr>
          </w:p>
        </w:tc>
        <w:tc>
          <w:tcPr>
            <w:tcW w:w="6539" w:type="dxa"/>
            <w:gridSpan w:val="2"/>
          </w:tcPr>
          <w:p w:rsidR="00336A5B" w:rsidRPr="0036796C" w:rsidRDefault="00336A5B" w:rsidP="001C5D63">
            <w:pPr>
              <w:jc w:val="both"/>
              <w:rPr>
                <w:rFonts w:ascii="Calibri" w:hAnsi="Calibri" w:cs="Calibri"/>
                <w:color w:val="auto"/>
                <w:sz w:val="32"/>
                <w:szCs w:val="32"/>
              </w:rPr>
            </w:pPr>
            <w:r w:rsidRPr="0036796C">
              <w:rPr>
                <w:rFonts w:ascii="Calibri" w:hAnsi="Calibri" w:cs="Calibri"/>
                <w:color w:val="auto"/>
                <w:sz w:val="32"/>
                <w:szCs w:val="32"/>
              </w:rPr>
              <w:lastRenderedPageBreak/>
              <w:t xml:space="preserve">'“Cost of apartment” should be based on Built up area and Change in government charges / fees / levies after launch should be to account </w:t>
            </w:r>
            <w:r w:rsidRPr="0036796C">
              <w:rPr>
                <w:rFonts w:ascii="Calibri" w:hAnsi="Calibri" w:cs="Calibri"/>
                <w:color w:val="auto"/>
                <w:sz w:val="32"/>
                <w:szCs w:val="32"/>
              </w:rPr>
              <w:lastRenderedPageBreak/>
              <w:t>of customer.</w:t>
            </w:r>
          </w:p>
        </w:tc>
      </w:tr>
      <w:tr w:rsidR="00534C8C" w:rsidRPr="0036796C" w:rsidTr="002E1035">
        <w:trPr>
          <w:jc w:val="center"/>
        </w:trPr>
        <w:tc>
          <w:tcPr>
            <w:tcW w:w="1602" w:type="dxa"/>
          </w:tcPr>
          <w:p w:rsidR="00534C8C" w:rsidRPr="0036796C" w:rsidRDefault="00534C8C" w:rsidP="001C5D63">
            <w:pPr>
              <w:jc w:val="both"/>
              <w:rPr>
                <w:rFonts w:ascii="Calibri" w:hAnsi="Calibri" w:cs="Calibri"/>
                <w:color w:val="auto"/>
                <w:sz w:val="32"/>
                <w:szCs w:val="32"/>
              </w:rPr>
            </w:pPr>
            <w:r w:rsidRPr="0036796C">
              <w:rPr>
                <w:rFonts w:ascii="Calibri" w:hAnsi="Calibri" w:cs="Calibri"/>
                <w:color w:val="auto"/>
                <w:sz w:val="32"/>
                <w:szCs w:val="32"/>
              </w:rPr>
              <w:lastRenderedPageBreak/>
              <w:t>2(w)</w:t>
            </w:r>
          </w:p>
          <w:p w:rsidR="00534C8C" w:rsidRPr="0036796C" w:rsidRDefault="00534C8C" w:rsidP="001C5D63">
            <w:pPr>
              <w:jc w:val="both"/>
              <w:rPr>
                <w:rFonts w:ascii="Calibri" w:hAnsi="Calibri" w:cs="Calibri"/>
                <w:color w:val="auto"/>
                <w:sz w:val="32"/>
                <w:szCs w:val="32"/>
              </w:rPr>
            </w:pPr>
          </w:p>
          <w:p w:rsidR="00534C8C" w:rsidRPr="0036796C" w:rsidRDefault="00534C8C" w:rsidP="001C5D63">
            <w:pPr>
              <w:jc w:val="both"/>
              <w:rPr>
                <w:rFonts w:ascii="Calibri" w:hAnsi="Calibri" w:cs="Calibri"/>
                <w:color w:val="auto"/>
                <w:sz w:val="32"/>
                <w:szCs w:val="32"/>
              </w:rPr>
            </w:pPr>
          </w:p>
          <w:p w:rsidR="00534C8C" w:rsidRPr="0036796C" w:rsidRDefault="00534C8C" w:rsidP="001C5D63">
            <w:pPr>
              <w:jc w:val="both"/>
              <w:rPr>
                <w:rFonts w:ascii="Calibri" w:hAnsi="Calibri" w:cs="Calibri"/>
                <w:color w:val="auto"/>
                <w:sz w:val="32"/>
                <w:szCs w:val="32"/>
              </w:rPr>
            </w:pPr>
          </w:p>
          <w:p w:rsidR="00534C8C" w:rsidRPr="0036796C" w:rsidRDefault="00534C8C" w:rsidP="001C5D63">
            <w:pPr>
              <w:jc w:val="both"/>
              <w:rPr>
                <w:rFonts w:ascii="Calibri" w:hAnsi="Calibri" w:cs="Calibri"/>
                <w:color w:val="auto"/>
                <w:sz w:val="32"/>
                <w:szCs w:val="32"/>
              </w:rPr>
            </w:pPr>
          </w:p>
          <w:p w:rsidR="00534C8C" w:rsidRPr="0036796C" w:rsidRDefault="00534C8C" w:rsidP="001C5D63">
            <w:pPr>
              <w:jc w:val="both"/>
              <w:rPr>
                <w:rFonts w:ascii="Calibri" w:hAnsi="Calibri" w:cs="Calibri"/>
                <w:color w:val="auto"/>
                <w:sz w:val="32"/>
                <w:szCs w:val="32"/>
              </w:rPr>
            </w:pPr>
          </w:p>
          <w:p w:rsidR="00534C8C" w:rsidRPr="0036796C" w:rsidRDefault="00534C8C" w:rsidP="001C5D63">
            <w:pPr>
              <w:jc w:val="both"/>
              <w:rPr>
                <w:rFonts w:ascii="Calibri" w:hAnsi="Calibri" w:cs="Calibri"/>
                <w:color w:val="auto"/>
                <w:sz w:val="32"/>
                <w:szCs w:val="32"/>
              </w:rPr>
            </w:pPr>
          </w:p>
          <w:p w:rsidR="00534C8C" w:rsidRPr="0036796C" w:rsidRDefault="00534C8C" w:rsidP="001C5D63">
            <w:pPr>
              <w:jc w:val="both"/>
              <w:rPr>
                <w:rFonts w:ascii="Calibri" w:hAnsi="Calibri" w:cs="Calibri"/>
                <w:color w:val="auto"/>
                <w:sz w:val="32"/>
                <w:szCs w:val="32"/>
              </w:rPr>
            </w:pPr>
            <w:r w:rsidRPr="0036796C">
              <w:rPr>
                <w:rFonts w:ascii="Calibri" w:hAnsi="Calibri" w:cs="Calibri"/>
                <w:color w:val="auto"/>
                <w:sz w:val="32"/>
                <w:szCs w:val="32"/>
              </w:rPr>
              <w:t>2(zi)</w:t>
            </w:r>
          </w:p>
          <w:p w:rsidR="00534C8C" w:rsidRPr="0036796C" w:rsidRDefault="00534C8C" w:rsidP="001C5D63">
            <w:pPr>
              <w:jc w:val="both"/>
              <w:rPr>
                <w:rFonts w:ascii="Calibri" w:hAnsi="Calibri" w:cs="Calibri"/>
                <w:color w:val="auto"/>
                <w:sz w:val="32"/>
                <w:szCs w:val="32"/>
              </w:rPr>
            </w:pPr>
          </w:p>
          <w:p w:rsidR="00534C8C" w:rsidRPr="0036796C" w:rsidRDefault="00534C8C" w:rsidP="001C5D63">
            <w:pPr>
              <w:jc w:val="both"/>
              <w:rPr>
                <w:rFonts w:ascii="Calibri" w:hAnsi="Calibri" w:cs="Calibri"/>
                <w:color w:val="auto"/>
                <w:sz w:val="32"/>
                <w:szCs w:val="32"/>
              </w:rPr>
            </w:pPr>
          </w:p>
          <w:p w:rsidR="00534C8C" w:rsidRPr="0036796C" w:rsidRDefault="00534C8C" w:rsidP="001C5D63">
            <w:pPr>
              <w:jc w:val="both"/>
              <w:rPr>
                <w:rFonts w:ascii="Calibri" w:hAnsi="Calibri" w:cs="Calibri"/>
                <w:color w:val="auto"/>
                <w:sz w:val="32"/>
                <w:szCs w:val="32"/>
              </w:rPr>
            </w:pPr>
          </w:p>
          <w:p w:rsidR="00534C8C" w:rsidRPr="0036796C" w:rsidRDefault="00534C8C" w:rsidP="001C5D63">
            <w:pPr>
              <w:jc w:val="both"/>
              <w:rPr>
                <w:rFonts w:ascii="Calibri" w:hAnsi="Calibri" w:cs="Calibri"/>
                <w:color w:val="auto"/>
                <w:sz w:val="32"/>
                <w:szCs w:val="32"/>
              </w:rPr>
            </w:pPr>
          </w:p>
          <w:p w:rsidR="00534C8C" w:rsidRPr="0036796C" w:rsidRDefault="00534C8C" w:rsidP="001C5D63">
            <w:pPr>
              <w:jc w:val="both"/>
              <w:rPr>
                <w:rFonts w:ascii="Calibri" w:hAnsi="Calibri" w:cs="Calibri"/>
                <w:color w:val="auto"/>
                <w:sz w:val="32"/>
                <w:szCs w:val="32"/>
              </w:rPr>
            </w:pPr>
          </w:p>
          <w:p w:rsidR="00534C8C" w:rsidRPr="0036796C" w:rsidRDefault="00534C8C" w:rsidP="001C5D63">
            <w:pPr>
              <w:jc w:val="both"/>
              <w:rPr>
                <w:rFonts w:ascii="Calibri" w:hAnsi="Calibri" w:cs="Calibri"/>
                <w:color w:val="auto"/>
                <w:sz w:val="32"/>
                <w:szCs w:val="32"/>
              </w:rPr>
            </w:pPr>
          </w:p>
          <w:p w:rsidR="00534C8C" w:rsidRPr="0036796C" w:rsidRDefault="00534C8C" w:rsidP="001C5D63">
            <w:pPr>
              <w:jc w:val="both"/>
              <w:rPr>
                <w:rFonts w:ascii="Calibri" w:hAnsi="Calibri" w:cs="Calibri"/>
                <w:color w:val="auto"/>
                <w:sz w:val="32"/>
                <w:szCs w:val="32"/>
              </w:rPr>
            </w:pPr>
          </w:p>
        </w:tc>
        <w:tc>
          <w:tcPr>
            <w:tcW w:w="6538" w:type="dxa"/>
            <w:gridSpan w:val="2"/>
          </w:tcPr>
          <w:p w:rsidR="00534C8C" w:rsidRPr="0036796C" w:rsidRDefault="00534C8C" w:rsidP="001C5D63">
            <w:pPr>
              <w:jc w:val="both"/>
              <w:rPr>
                <w:rFonts w:ascii="Calibri" w:hAnsi="Calibri" w:cs="Calibri"/>
                <w:color w:val="auto"/>
                <w:sz w:val="32"/>
                <w:szCs w:val="32"/>
              </w:rPr>
            </w:pPr>
            <w:r w:rsidRPr="0036796C">
              <w:rPr>
                <w:rFonts w:ascii="Calibri" w:hAnsi="Calibri" w:cs="Calibri"/>
                <w:color w:val="auto"/>
                <w:sz w:val="32"/>
                <w:szCs w:val="32"/>
              </w:rPr>
              <w:lastRenderedPageBreak/>
              <w:t>“immovable property” includes land, buildings, rights of ways, lights or any other benefit arising out of land and things attached to the earth or permanently fastened to anything which is attached to the earth, but not standing timber, standing crops or grass;</w:t>
            </w:r>
          </w:p>
          <w:p w:rsidR="00534C8C" w:rsidRPr="0036796C" w:rsidRDefault="00534C8C" w:rsidP="001C5D63">
            <w:pPr>
              <w:jc w:val="both"/>
              <w:rPr>
                <w:rFonts w:ascii="Calibri" w:hAnsi="Calibri" w:cs="Calibri"/>
                <w:color w:val="auto"/>
                <w:sz w:val="32"/>
                <w:szCs w:val="32"/>
              </w:rPr>
            </w:pPr>
          </w:p>
          <w:p w:rsidR="00534C8C" w:rsidRPr="0036796C" w:rsidRDefault="00534C8C" w:rsidP="001C5D63">
            <w:pPr>
              <w:autoSpaceDE w:val="0"/>
              <w:autoSpaceDN w:val="0"/>
              <w:adjustRightInd w:val="0"/>
              <w:rPr>
                <w:rFonts w:ascii="Calibri" w:hAnsi="Calibri" w:cs="Calibri"/>
                <w:color w:val="auto"/>
                <w:sz w:val="32"/>
                <w:szCs w:val="32"/>
              </w:rPr>
            </w:pPr>
            <w:r w:rsidRPr="0036796C">
              <w:rPr>
                <w:rFonts w:ascii="Calibri" w:hAnsi="Calibri" w:cs="Calibri"/>
                <w:color w:val="auto"/>
                <w:sz w:val="32"/>
                <w:szCs w:val="32"/>
              </w:rPr>
              <w:t xml:space="preserve"> “real estate project” includes the activities of development, sale, transfer and management of immovable property</w:t>
            </w:r>
          </w:p>
          <w:p w:rsidR="00534C8C" w:rsidRPr="0036796C" w:rsidRDefault="00534C8C" w:rsidP="001C5D63">
            <w:pPr>
              <w:jc w:val="both"/>
              <w:rPr>
                <w:rFonts w:ascii="Calibri" w:hAnsi="Calibri" w:cs="Calibri"/>
                <w:color w:val="auto"/>
                <w:sz w:val="32"/>
                <w:szCs w:val="32"/>
              </w:rPr>
            </w:pPr>
          </w:p>
        </w:tc>
        <w:tc>
          <w:tcPr>
            <w:tcW w:w="6539" w:type="dxa"/>
            <w:gridSpan w:val="2"/>
          </w:tcPr>
          <w:p w:rsidR="00534C8C" w:rsidRPr="0036796C" w:rsidRDefault="00534C8C" w:rsidP="001C5D63">
            <w:pPr>
              <w:jc w:val="both"/>
              <w:rPr>
                <w:rFonts w:ascii="Calibri" w:hAnsi="Calibri" w:cs="Calibri"/>
                <w:color w:val="auto"/>
                <w:sz w:val="32"/>
                <w:szCs w:val="32"/>
              </w:rPr>
            </w:pPr>
            <w:r w:rsidRPr="0036796C">
              <w:rPr>
                <w:rFonts w:ascii="Calibri" w:hAnsi="Calibri" w:cs="Calibri"/>
                <w:color w:val="auto"/>
                <w:sz w:val="32"/>
                <w:szCs w:val="32"/>
              </w:rPr>
              <w:t xml:space="preserve">The Bill ambitiously defines “immoveable property” and “Real Estate Project”.  The aforesaid definitions intends to include “sale of immoveable property and development of immoveable property” both to be covered by the Bill. The object of the Bill indicates that the Bill intends to provide comprehensive legislative Scheme for development of immoveable property and construction and management thereof and Regulations in respect of development of immoveable property. </w:t>
            </w:r>
          </w:p>
          <w:p w:rsidR="00534C8C" w:rsidRPr="0036796C" w:rsidRDefault="00534C8C" w:rsidP="001C5D63">
            <w:pPr>
              <w:jc w:val="both"/>
              <w:rPr>
                <w:rFonts w:ascii="Calibri" w:hAnsi="Calibri" w:cs="Calibri"/>
                <w:color w:val="auto"/>
                <w:sz w:val="32"/>
                <w:szCs w:val="32"/>
              </w:rPr>
            </w:pPr>
          </w:p>
          <w:p w:rsidR="00534C8C" w:rsidRPr="0036796C" w:rsidRDefault="00534C8C" w:rsidP="001C5D63">
            <w:pPr>
              <w:numPr>
                <w:ilvl w:val="0"/>
                <w:numId w:val="3"/>
              </w:numPr>
              <w:tabs>
                <w:tab w:val="clear" w:pos="720"/>
                <w:tab w:val="num" w:pos="372"/>
              </w:tabs>
              <w:ind w:left="360"/>
              <w:jc w:val="both"/>
              <w:rPr>
                <w:rFonts w:ascii="Calibri" w:hAnsi="Calibri" w:cs="Calibri"/>
                <w:color w:val="auto"/>
                <w:sz w:val="32"/>
                <w:szCs w:val="32"/>
              </w:rPr>
            </w:pPr>
            <w:r w:rsidRPr="0036796C">
              <w:rPr>
                <w:rFonts w:ascii="Calibri" w:hAnsi="Calibri" w:cs="Calibri"/>
                <w:color w:val="auto"/>
                <w:sz w:val="32"/>
                <w:szCs w:val="32"/>
              </w:rPr>
              <w:lastRenderedPageBreak/>
              <w:t xml:space="preserve">Further the Bill takes into its sweep even “alteration”. </w:t>
            </w:r>
          </w:p>
          <w:p w:rsidR="00534C8C" w:rsidRPr="0036796C" w:rsidRDefault="00534C8C" w:rsidP="001C5D63">
            <w:pPr>
              <w:numPr>
                <w:ilvl w:val="0"/>
                <w:numId w:val="3"/>
              </w:numPr>
              <w:tabs>
                <w:tab w:val="clear" w:pos="720"/>
                <w:tab w:val="num" w:pos="372"/>
              </w:tabs>
              <w:ind w:left="360"/>
              <w:jc w:val="both"/>
              <w:rPr>
                <w:rFonts w:ascii="Calibri" w:hAnsi="Calibri" w:cs="Calibri"/>
                <w:color w:val="auto"/>
                <w:sz w:val="32"/>
                <w:szCs w:val="32"/>
              </w:rPr>
            </w:pPr>
            <w:r w:rsidRPr="0036796C">
              <w:rPr>
                <w:rFonts w:ascii="Calibri" w:hAnsi="Calibri" w:cs="Calibri"/>
                <w:color w:val="auto"/>
                <w:sz w:val="32"/>
                <w:szCs w:val="32"/>
              </w:rPr>
              <w:t xml:space="preserve">The subject of Sale and Transfer of Immoveable Property is already covered by the Transfer of Property Act, 1882 and which has stood the test of time.  The Bill needs to be rationalized in this area. </w:t>
            </w:r>
          </w:p>
          <w:p w:rsidR="00534C8C" w:rsidRPr="0036796C" w:rsidRDefault="00534C8C" w:rsidP="001C5D63">
            <w:pPr>
              <w:jc w:val="both"/>
              <w:rPr>
                <w:rFonts w:ascii="Calibri" w:hAnsi="Calibri" w:cs="Calibri"/>
                <w:color w:val="auto"/>
                <w:sz w:val="32"/>
                <w:szCs w:val="32"/>
              </w:rPr>
            </w:pPr>
          </w:p>
          <w:p w:rsidR="00534C8C" w:rsidRPr="0036796C" w:rsidRDefault="00534C8C" w:rsidP="001C5D63">
            <w:pPr>
              <w:jc w:val="both"/>
              <w:rPr>
                <w:rFonts w:ascii="Calibri" w:hAnsi="Calibri" w:cs="Calibri"/>
                <w:color w:val="auto"/>
                <w:sz w:val="32"/>
                <w:szCs w:val="32"/>
              </w:rPr>
            </w:pPr>
            <w:r w:rsidRPr="0036796C">
              <w:rPr>
                <w:rFonts w:ascii="Calibri" w:hAnsi="Calibri" w:cs="Calibri"/>
                <w:color w:val="auto"/>
                <w:sz w:val="32"/>
                <w:szCs w:val="32"/>
              </w:rPr>
              <w:t>The Bill whilst defining “immoveable property” should provide for clarification on the Township development, Lay Out development, Division of Larger properties, phase-wise development upon division of larger property, development of Plots or colonies or group housing schemes.</w:t>
            </w:r>
          </w:p>
          <w:p w:rsidR="00534C8C" w:rsidRPr="0036796C" w:rsidRDefault="00534C8C" w:rsidP="001C5D63">
            <w:pPr>
              <w:jc w:val="both"/>
              <w:rPr>
                <w:rFonts w:ascii="Calibri" w:hAnsi="Calibri" w:cs="Calibri"/>
                <w:color w:val="auto"/>
                <w:sz w:val="32"/>
                <w:szCs w:val="32"/>
              </w:rPr>
            </w:pPr>
          </w:p>
        </w:tc>
      </w:tr>
      <w:tr w:rsidR="00544509" w:rsidRPr="0036796C" w:rsidTr="002E1035">
        <w:trPr>
          <w:jc w:val="center"/>
        </w:trPr>
        <w:tc>
          <w:tcPr>
            <w:tcW w:w="1602" w:type="dxa"/>
          </w:tcPr>
          <w:p w:rsidR="00544509" w:rsidRPr="0036796C" w:rsidRDefault="00544509" w:rsidP="001C5D63">
            <w:pPr>
              <w:jc w:val="both"/>
              <w:rPr>
                <w:rFonts w:ascii="Calibri" w:hAnsi="Calibri" w:cs="Calibri"/>
                <w:color w:val="auto"/>
                <w:sz w:val="32"/>
                <w:szCs w:val="32"/>
              </w:rPr>
            </w:pPr>
            <w:r w:rsidRPr="0036796C">
              <w:rPr>
                <w:rFonts w:ascii="Calibri" w:hAnsi="Calibri" w:cs="Calibri"/>
                <w:color w:val="auto"/>
                <w:sz w:val="32"/>
                <w:szCs w:val="32"/>
              </w:rPr>
              <w:lastRenderedPageBreak/>
              <w:t>2(zf)</w:t>
            </w:r>
          </w:p>
        </w:tc>
        <w:tc>
          <w:tcPr>
            <w:tcW w:w="6538" w:type="dxa"/>
            <w:gridSpan w:val="2"/>
          </w:tcPr>
          <w:p w:rsidR="00544509" w:rsidRPr="0036796C" w:rsidRDefault="00C80DD2" w:rsidP="001C5D63">
            <w:pPr>
              <w:jc w:val="both"/>
              <w:rPr>
                <w:rFonts w:ascii="Calibri" w:hAnsi="Calibri" w:cs="Calibri"/>
                <w:color w:val="auto"/>
                <w:sz w:val="32"/>
                <w:szCs w:val="32"/>
              </w:rPr>
            </w:pPr>
            <w:r w:rsidRPr="0036796C">
              <w:rPr>
                <w:rFonts w:ascii="Calibri" w:hAnsi="Calibri" w:cs="Calibri"/>
                <w:color w:val="auto"/>
                <w:sz w:val="32"/>
                <w:szCs w:val="32"/>
              </w:rPr>
              <w:t>"promoter" means,-</w:t>
            </w:r>
          </w:p>
          <w:p w:rsidR="00C80DD2" w:rsidRPr="0036796C" w:rsidRDefault="00C80DD2" w:rsidP="001C5D63">
            <w:pPr>
              <w:jc w:val="both"/>
              <w:rPr>
                <w:rFonts w:ascii="Calibri" w:hAnsi="Calibri" w:cs="Calibri"/>
                <w:color w:val="auto"/>
                <w:sz w:val="32"/>
                <w:szCs w:val="32"/>
              </w:rPr>
            </w:pPr>
            <w:r w:rsidRPr="0036796C">
              <w:rPr>
                <w:rFonts w:ascii="Calibri" w:hAnsi="Calibri" w:cs="Calibri"/>
                <w:color w:val="auto"/>
                <w:sz w:val="32"/>
                <w:szCs w:val="32"/>
              </w:rPr>
              <w:t xml:space="preserve">(i) a person who constructs or causes to be constructed an independent building or a building consisting of apartments, or converts an existing building or a part thereof into </w:t>
            </w:r>
            <w:r w:rsidRPr="0036796C">
              <w:rPr>
                <w:rFonts w:ascii="Calibri" w:hAnsi="Calibri" w:cs="Calibri"/>
                <w:color w:val="auto"/>
                <w:sz w:val="32"/>
                <w:szCs w:val="32"/>
              </w:rPr>
              <w:lastRenderedPageBreak/>
              <w:t>apartments, for the purpose of selling all or some of the apartments to other persons and includes his assignees and also includes a buyer who purchases in bulk for resale; or</w:t>
            </w:r>
          </w:p>
          <w:p w:rsidR="00C80DD2" w:rsidRPr="0036796C" w:rsidRDefault="00C80DD2" w:rsidP="001C5D63">
            <w:pPr>
              <w:jc w:val="both"/>
              <w:rPr>
                <w:rFonts w:ascii="Calibri" w:hAnsi="Calibri" w:cs="Calibri"/>
                <w:color w:val="auto"/>
                <w:sz w:val="32"/>
                <w:szCs w:val="32"/>
              </w:rPr>
            </w:pPr>
            <w:r w:rsidRPr="0036796C">
              <w:rPr>
                <w:rFonts w:ascii="Calibri" w:hAnsi="Calibri" w:cs="Calibri"/>
                <w:color w:val="auto"/>
                <w:sz w:val="32"/>
                <w:szCs w:val="32"/>
              </w:rPr>
              <w:t>(ii) a person who develops a colony for the purpose of selling to other persons all or some of the plots, whether with or without structures thereon; or</w:t>
            </w:r>
          </w:p>
          <w:p w:rsidR="00C80DD2" w:rsidRPr="0036796C" w:rsidRDefault="00C80DD2" w:rsidP="001C5D63">
            <w:pPr>
              <w:jc w:val="both"/>
              <w:rPr>
                <w:rFonts w:ascii="Calibri" w:hAnsi="Calibri" w:cs="Calibri"/>
                <w:color w:val="auto"/>
                <w:sz w:val="32"/>
                <w:szCs w:val="32"/>
              </w:rPr>
            </w:pPr>
            <w:r w:rsidRPr="0036796C">
              <w:rPr>
                <w:rFonts w:ascii="Calibri" w:hAnsi="Calibri" w:cs="Calibri"/>
                <w:color w:val="auto"/>
                <w:sz w:val="32"/>
                <w:szCs w:val="32"/>
              </w:rPr>
              <w:t>(iii) any development authority or any other public body in respect of allottees of-</w:t>
            </w:r>
          </w:p>
          <w:p w:rsidR="00C80DD2" w:rsidRPr="0036796C" w:rsidRDefault="00C80DD2" w:rsidP="00C80DD2">
            <w:pPr>
              <w:pStyle w:val="ListParagraph"/>
              <w:numPr>
                <w:ilvl w:val="0"/>
                <w:numId w:val="19"/>
              </w:numPr>
              <w:jc w:val="both"/>
              <w:rPr>
                <w:rFonts w:ascii="Calibri" w:hAnsi="Calibri" w:cs="Calibri"/>
                <w:color w:val="auto"/>
                <w:sz w:val="32"/>
                <w:szCs w:val="32"/>
              </w:rPr>
            </w:pPr>
            <w:r w:rsidRPr="0036796C">
              <w:rPr>
                <w:rFonts w:ascii="Calibri" w:hAnsi="Calibri" w:cs="Calibri"/>
                <w:color w:val="auto"/>
                <w:sz w:val="32"/>
                <w:szCs w:val="32"/>
              </w:rPr>
              <w:t>buildings or apartments constructed by such authority or body on lands owned by them or placed at their disposal by the Government; or</w:t>
            </w:r>
          </w:p>
          <w:p w:rsidR="00C80DD2" w:rsidRPr="0036796C" w:rsidRDefault="00C80DD2" w:rsidP="00C80DD2">
            <w:pPr>
              <w:pStyle w:val="ListParagraph"/>
              <w:numPr>
                <w:ilvl w:val="0"/>
                <w:numId w:val="19"/>
              </w:numPr>
              <w:jc w:val="both"/>
              <w:rPr>
                <w:rFonts w:ascii="Calibri" w:hAnsi="Calibri" w:cs="Calibri"/>
                <w:color w:val="auto"/>
                <w:sz w:val="32"/>
                <w:szCs w:val="32"/>
              </w:rPr>
            </w:pPr>
            <w:r w:rsidRPr="0036796C">
              <w:rPr>
                <w:rFonts w:ascii="Calibri" w:hAnsi="Calibri" w:cs="Calibri"/>
                <w:color w:val="auto"/>
                <w:sz w:val="32"/>
                <w:szCs w:val="32"/>
              </w:rPr>
              <w:t>plots owned by such authority or body or placed at their disposal by the Government; for the purpose of selling all or some of the apartments or plots, or</w:t>
            </w:r>
          </w:p>
          <w:p w:rsidR="00C80DD2" w:rsidRPr="0036796C" w:rsidRDefault="00C80DD2" w:rsidP="00C80DD2">
            <w:pPr>
              <w:jc w:val="both"/>
              <w:rPr>
                <w:rFonts w:ascii="Calibri" w:hAnsi="Calibri" w:cs="Calibri"/>
                <w:color w:val="auto"/>
                <w:sz w:val="32"/>
                <w:szCs w:val="32"/>
              </w:rPr>
            </w:pPr>
            <w:r w:rsidRPr="0036796C">
              <w:rPr>
                <w:rFonts w:ascii="Calibri" w:hAnsi="Calibri" w:cs="Calibri"/>
                <w:color w:val="auto"/>
                <w:sz w:val="32"/>
                <w:szCs w:val="32"/>
              </w:rPr>
              <w:t xml:space="preserve">(iv) an apex State level co-operative housing finance society and a primary co-operative housing society which constructs apartments or </w:t>
            </w:r>
            <w:r w:rsidRPr="0036796C">
              <w:rPr>
                <w:rFonts w:ascii="Calibri" w:hAnsi="Calibri" w:cs="Calibri"/>
                <w:color w:val="auto"/>
                <w:sz w:val="32"/>
                <w:szCs w:val="32"/>
              </w:rPr>
              <w:lastRenderedPageBreak/>
              <w:t>buildings for its members or in respect of the allottees of such apartments or buildings; or</w:t>
            </w:r>
          </w:p>
          <w:p w:rsidR="002469D7" w:rsidRPr="0036796C" w:rsidRDefault="002469D7" w:rsidP="00C80DD2">
            <w:pPr>
              <w:jc w:val="both"/>
              <w:rPr>
                <w:rFonts w:ascii="Calibri" w:hAnsi="Calibri" w:cs="Calibri"/>
                <w:color w:val="auto"/>
                <w:sz w:val="32"/>
                <w:szCs w:val="32"/>
              </w:rPr>
            </w:pPr>
            <w:r w:rsidRPr="0036796C">
              <w:rPr>
                <w:rFonts w:ascii="Calibri" w:hAnsi="Calibri" w:cs="Calibri"/>
                <w:color w:val="auto"/>
                <w:sz w:val="32"/>
                <w:szCs w:val="32"/>
              </w:rPr>
              <w:t>(v) any other person who acts himself as a builder, colonizer, contractor, developer, estate developer or by any other name or claims to be acting as the holder of a power of attorney from the owner of the land on which the building or apartment is constructed or colony is developed for sale; or</w:t>
            </w:r>
          </w:p>
          <w:p w:rsidR="002469D7" w:rsidRPr="0036796C" w:rsidRDefault="002469D7" w:rsidP="00C80DD2">
            <w:pPr>
              <w:jc w:val="both"/>
              <w:rPr>
                <w:rFonts w:ascii="Calibri" w:hAnsi="Calibri" w:cs="Calibri"/>
                <w:color w:val="auto"/>
                <w:sz w:val="32"/>
                <w:szCs w:val="32"/>
              </w:rPr>
            </w:pPr>
            <w:r w:rsidRPr="0036796C">
              <w:rPr>
                <w:rFonts w:ascii="Calibri" w:hAnsi="Calibri" w:cs="Calibri"/>
                <w:color w:val="auto"/>
                <w:sz w:val="32"/>
                <w:szCs w:val="32"/>
              </w:rPr>
              <w:t>(vi) such other person who constructs any building or apartment for sale to the general public. Explanation.- For the .purposes of this clause where the person who constructs or converts a building into apartments or develops a colony for sale and the persons who sells apartments or plots are different persons, both of them shall be deemed to be the promoters;</w:t>
            </w:r>
          </w:p>
          <w:p w:rsidR="002469D7" w:rsidRPr="0036796C" w:rsidRDefault="002469D7" w:rsidP="00C80DD2">
            <w:pPr>
              <w:jc w:val="both"/>
              <w:rPr>
                <w:rFonts w:ascii="Calibri" w:hAnsi="Calibri" w:cs="Calibri"/>
                <w:color w:val="auto"/>
                <w:sz w:val="32"/>
                <w:szCs w:val="32"/>
              </w:rPr>
            </w:pPr>
          </w:p>
        </w:tc>
        <w:tc>
          <w:tcPr>
            <w:tcW w:w="6539" w:type="dxa"/>
            <w:gridSpan w:val="2"/>
          </w:tcPr>
          <w:p w:rsidR="00544509" w:rsidRPr="0036796C" w:rsidRDefault="00C80DD2" w:rsidP="00681A4D">
            <w:pPr>
              <w:jc w:val="both"/>
              <w:rPr>
                <w:rFonts w:ascii="Calibri" w:hAnsi="Calibri" w:cs="Calibri"/>
                <w:color w:val="auto"/>
                <w:sz w:val="32"/>
                <w:szCs w:val="32"/>
              </w:rPr>
            </w:pPr>
            <w:r w:rsidRPr="0036796C">
              <w:rPr>
                <w:rFonts w:ascii="Calibri" w:hAnsi="Calibri" w:cs="Calibri"/>
                <w:color w:val="auto"/>
                <w:sz w:val="32"/>
                <w:szCs w:val="32"/>
              </w:rPr>
              <w:lastRenderedPageBreak/>
              <w:t>'Promoter includes:</w:t>
            </w:r>
          </w:p>
          <w:p w:rsidR="00C80DD2" w:rsidRPr="0036796C" w:rsidRDefault="00C80DD2" w:rsidP="00C80DD2">
            <w:pPr>
              <w:pStyle w:val="ListParagraph"/>
              <w:numPr>
                <w:ilvl w:val="0"/>
                <w:numId w:val="18"/>
              </w:numPr>
              <w:jc w:val="both"/>
              <w:rPr>
                <w:rFonts w:ascii="Calibri" w:hAnsi="Calibri" w:cs="Calibri"/>
                <w:color w:val="auto"/>
                <w:sz w:val="32"/>
                <w:szCs w:val="32"/>
              </w:rPr>
            </w:pPr>
            <w:r w:rsidRPr="0036796C">
              <w:rPr>
                <w:rFonts w:ascii="Calibri" w:hAnsi="Calibri" w:cs="Calibri"/>
                <w:color w:val="auto"/>
                <w:sz w:val="32"/>
                <w:szCs w:val="32"/>
              </w:rPr>
              <w:t>a buyer who purchases in bulk for resale. ‘Bulk’ is not defined. Will this include a collaborator who contribute land in lieu of developed area? Not clear.</w:t>
            </w:r>
          </w:p>
          <w:p w:rsidR="00C80DD2" w:rsidRPr="0036796C" w:rsidRDefault="00C80DD2" w:rsidP="00C80DD2">
            <w:pPr>
              <w:pStyle w:val="ListParagraph"/>
              <w:ind w:left="360"/>
              <w:jc w:val="both"/>
              <w:rPr>
                <w:rFonts w:ascii="Calibri" w:hAnsi="Calibri" w:cs="Calibri"/>
                <w:color w:val="auto"/>
                <w:sz w:val="32"/>
                <w:szCs w:val="32"/>
              </w:rPr>
            </w:pPr>
          </w:p>
          <w:p w:rsidR="00C80DD2" w:rsidRPr="0036796C" w:rsidRDefault="00C80DD2" w:rsidP="00C80DD2">
            <w:pPr>
              <w:pStyle w:val="ListParagraph"/>
              <w:numPr>
                <w:ilvl w:val="0"/>
                <w:numId w:val="18"/>
              </w:numPr>
              <w:jc w:val="both"/>
              <w:rPr>
                <w:rFonts w:ascii="Calibri" w:hAnsi="Calibri" w:cs="Calibri"/>
                <w:color w:val="auto"/>
                <w:sz w:val="32"/>
                <w:szCs w:val="32"/>
              </w:rPr>
            </w:pPr>
            <w:r w:rsidRPr="0036796C">
              <w:rPr>
                <w:rFonts w:ascii="Calibri" w:hAnsi="Calibri" w:cs="Calibri"/>
                <w:color w:val="auto"/>
                <w:sz w:val="32"/>
                <w:szCs w:val="32"/>
              </w:rPr>
              <w:t xml:space="preserve">Contractor. Therefore, for the same project, the developer, the contractor &amp; the bulk purchaser will be deemed as promoters. </w:t>
            </w:r>
          </w:p>
        </w:tc>
      </w:tr>
      <w:tr w:rsidR="00534C8C" w:rsidRPr="0036796C" w:rsidTr="002E1035">
        <w:trPr>
          <w:jc w:val="center"/>
        </w:trPr>
        <w:tc>
          <w:tcPr>
            <w:tcW w:w="1602" w:type="dxa"/>
          </w:tcPr>
          <w:p w:rsidR="00534C8C" w:rsidRPr="0036796C" w:rsidRDefault="00534C8C" w:rsidP="001C5D63">
            <w:pPr>
              <w:jc w:val="both"/>
              <w:rPr>
                <w:rFonts w:ascii="Calibri" w:hAnsi="Calibri" w:cs="Calibri"/>
                <w:color w:val="auto"/>
                <w:sz w:val="32"/>
                <w:szCs w:val="32"/>
              </w:rPr>
            </w:pPr>
            <w:r w:rsidRPr="0036796C">
              <w:rPr>
                <w:rFonts w:ascii="Calibri" w:hAnsi="Calibri" w:cs="Calibri"/>
                <w:color w:val="auto"/>
                <w:sz w:val="32"/>
                <w:szCs w:val="32"/>
              </w:rPr>
              <w:lastRenderedPageBreak/>
              <w:t>3</w:t>
            </w:r>
          </w:p>
        </w:tc>
        <w:tc>
          <w:tcPr>
            <w:tcW w:w="6538" w:type="dxa"/>
            <w:gridSpan w:val="2"/>
          </w:tcPr>
          <w:p w:rsidR="00534C8C" w:rsidRPr="0036796C" w:rsidRDefault="009B674D" w:rsidP="001C5D63">
            <w:pPr>
              <w:jc w:val="both"/>
              <w:rPr>
                <w:rFonts w:ascii="Calibri" w:hAnsi="Calibri" w:cs="Calibri"/>
                <w:color w:val="auto"/>
                <w:sz w:val="32"/>
                <w:szCs w:val="32"/>
              </w:rPr>
            </w:pPr>
            <w:r w:rsidRPr="0036796C">
              <w:rPr>
                <w:rFonts w:ascii="Calibri" w:hAnsi="Calibri" w:cs="Calibri"/>
                <w:color w:val="auto"/>
                <w:sz w:val="32"/>
                <w:szCs w:val="32"/>
              </w:rPr>
              <w:t>Prior</w:t>
            </w:r>
            <w:r w:rsidR="00777117" w:rsidRPr="0036796C">
              <w:rPr>
                <w:rFonts w:ascii="Calibri" w:hAnsi="Calibri" w:cs="Calibri"/>
                <w:color w:val="auto"/>
                <w:sz w:val="32"/>
                <w:szCs w:val="32"/>
              </w:rPr>
              <w:t xml:space="preserve"> </w:t>
            </w:r>
            <w:r w:rsidR="00E275BB" w:rsidRPr="0036796C">
              <w:rPr>
                <w:rFonts w:ascii="Calibri" w:hAnsi="Calibri" w:cs="Calibri"/>
                <w:color w:val="auto"/>
                <w:sz w:val="32"/>
                <w:szCs w:val="32"/>
              </w:rPr>
              <w:t>registration</w:t>
            </w:r>
            <w:r w:rsidR="00777117" w:rsidRPr="0036796C">
              <w:rPr>
                <w:rFonts w:ascii="Calibri" w:hAnsi="Calibri" w:cs="Calibri"/>
                <w:color w:val="auto"/>
                <w:sz w:val="32"/>
                <w:szCs w:val="32"/>
              </w:rPr>
              <w:t xml:space="preserve"> of real estate project</w:t>
            </w:r>
            <w:r w:rsidR="00E275BB" w:rsidRPr="0036796C">
              <w:rPr>
                <w:rFonts w:ascii="Calibri" w:hAnsi="Calibri" w:cs="Calibri"/>
                <w:color w:val="auto"/>
                <w:sz w:val="32"/>
                <w:szCs w:val="32"/>
              </w:rPr>
              <w:t xml:space="preserve"> with</w:t>
            </w:r>
            <w:r w:rsidR="00534C8C" w:rsidRPr="0036796C">
              <w:rPr>
                <w:rFonts w:ascii="Calibri" w:hAnsi="Calibri" w:cs="Calibri"/>
                <w:color w:val="auto"/>
                <w:sz w:val="32"/>
                <w:szCs w:val="32"/>
              </w:rPr>
              <w:t xml:space="preserve"> Haryana Real Estate Regulatory Authority.</w:t>
            </w:r>
          </w:p>
          <w:p w:rsidR="00534C8C" w:rsidRPr="0036796C" w:rsidRDefault="00534C8C" w:rsidP="001C5D63">
            <w:pPr>
              <w:jc w:val="both"/>
              <w:rPr>
                <w:rFonts w:ascii="Calibri" w:hAnsi="Calibri" w:cs="Calibri"/>
                <w:color w:val="auto"/>
                <w:sz w:val="32"/>
                <w:szCs w:val="32"/>
              </w:rPr>
            </w:pPr>
          </w:p>
        </w:tc>
        <w:tc>
          <w:tcPr>
            <w:tcW w:w="6539" w:type="dxa"/>
            <w:gridSpan w:val="2"/>
          </w:tcPr>
          <w:p w:rsidR="00534C8C" w:rsidRPr="0036796C" w:rsidRDefault="009B674D" w:rsidP="00681A4D">
            <w:pPr>
              <w:jc w:val="both"/>
              <w:rPr>
                <w:rFonts w:ascii="Calibri" w:hAnsi="Calibri" w:cs="Calibri"/>
                <w:color w:val="auto"/>
                <w:sz w:val="32"/>
                <w:szCs w:val="32"/>
              </w:rPr>
            </w:pPr>
            <w:r w:rsidRPr="0036796C">
              <w:rPr>
                <w:rFonts w:ascii="Calibri" w:hAnsi="Calibri" w:cs="Calibri"/>
                <w:color w:val="auto"/>
                <w:sz w:val="32"/>
                <w:szCs w:val="32"/>
              </w:rPr>
              <w:t>R</w:t>
            </w:r>
            <w:r w:rsidR="00534C8C" w:rsidRPr="0036796C">
              <w:rPr>
                <w:rFonts w:ascii="Calibri" w:hAnsi="Calibri" w:cs="Calibri"/>
                <w:color w:val="auto"/>
                <w:sz w:val="32"/>
                <w:szCs w:val="32"/>
              </w:rPr>
              <w:t>egistration should be online and there should be no need of obtaining certificate of registration.</w:t>
            </w:r>
            <w:r w:rsidR="004571B6" w:rsidRPr="0036796C">
              <w:rPr>
                <w:rFonts w:ascii="Calibri" w:hAnsi="Calibri" w:cs="Calibri"/>
                <w:color w:val="auto"/>
                <w:sz w:val="32"/>
                <w:szCs w:val="32"/>
              </w:rPr>
              <w:t xml:space="preserve"> In case of any </w:t>
            </w:r>
            <w:r w:rsidR="009B0B24" w:rsidRPr="0036796C">
              <w:rPr>
                <w:rFonts w:ascii="Calibri" w:hAnsi="Calibri" w:cs="Calibri"/>
                <w:color w:val="auto"/>
                <w:sz w:val="32"/>
                <w:szCs w:val="32"/>
              </w:rPr>
              <w:t xml:space="preserve">deficiency in the </w:t>
            </w:r>
            <w:r w:rsidR="009B0B24" w:rsidRPr="0036796C">
              <w:rPr>
                <w:rFonts w:ascii="Calibri" w:hAnsi="Calibri" w:cs="Calibri"/>
                <w:color w:val="auto"/>
                <w:sz w:val="32"/>
                <w:szCs w:val="32"/>
              </w:rPr>
              <w:lastRenderedPageBreak/>
              <w:t>process of registration or documentation, developer should be called upon to meet the procedural requirements/deficiencies and any action taken only after he fails</w:t>
            </w:r>
            <w:r w:rsidR="00101C83" w:rsidRPr="0036796C">
              <w:rPr>
                <w:rFonts w:ascii="Calibri" w:hAnsi="Calibri" w:cs="Calibri"/>
                <w:color w:val="auto"/>
                <w:sz w:val="32"/>
                <w:szCs w:val="32"/>
              </w:rPr>
              <w:t xml:space="preserve"> to comply with.</w:t>
            </w:r>
          </w:p>
          <w:p w:rsidR="006851EF" w:rsidRPr="0036796C" w:rsidRDefault="006851EF" w:rsidP="00681A4D">
            <w:pPr>
              <w:jc w:val="both"/>
              <w:rPr>
                <w:rFonts w:ascii="Calibri" w:hAnsi="Calibri" w:cs="Calibri"/>
                <w:color w:val="auto"/>
                <w:sz w:val="32"/>
                <w:szCs w:val="32"/>
              </w:rPr>
            </w:pPr>
          </w:p>
        </w:tc>
      </w:tr>
      <w:tr w:rsidR="00534C8C" w:rsidRPr="0036796C" w:rsidTr="002E1035">
        <w:trPr>
          <w:jc w:val="center"/>
        </w:trPr>
        <w:tc>
          <w:tcPr>
            <w:tcW w:w="1602" w:type="dxa"/>
          </w:tcPr>
          <w:p w:rsidR="00534C8C" w:rsidRPr="0036796C" w:rsidRDefault="00534C8C" w:rsidP="001C5D63">
            <w:pPr>
              <w:jc w:val="both"/>
              <w:rPr>
                <w:rFonts w:ascii="Calibri" w:hAnsi="Calibri" w:cs="Calibri"/>
                <w:color w:val="auto"/>
                <w:sz w:val="32"/>
                <w:szCs w:val="32"/>
              </w:rPr>
            </w:pPr>
            <w:r w:rsidRPr="0036796C">
              <w:rPr>
                <w:rFonts w:ascii="Calibri" w:hAnsi="Calibri" w:cs="Calibri"/>
                <w:color w:val="auto"/>
                <w:sz w:val="32"/>
                <w:szCs w:val="32"/>
              </w:rPr>
              <w:lastRenderedPageBreak/>
              <w:t>3(a)</w:t>
            </w:r>
          </w:p>
        </w:tc>
        <w:tc>
          <w:tcPr>
            <w:tcW w:w="6538" w:type="dxa"/>
            <w:gridSpan w:val="2"/>
          </w:tcPr>
          <w:p w:rsidR="00C1377A" w:rsidRPr="0036796C" w:rsidRDefault="00C1377A" w:rsidP="001C5D63">
            <w:pPr>
              <w:jc w:val="both"/>
              <w:rPr>
                <w:rFonts w:ascii="Calibri" w:hAnsi="Calibri" w:cs="Calibri"/>
                <w:color w:val="auto"/>
                <w:sz w:val="32"/>
                <w:szCs w:val="32"/>
              </w:rPr>
            </w:pPr>
            <w:r w:rsidRPr="0036796C">
              <w:rPr>
                <w:rFonts w:ascii="Calibri" w:hAnsi="Calibri" w:cs="Calibri"/>
                <w:color w:val="auto"/>
                <w:sz w:val="32"/>
                <w:szCs w:val="32"/>
              </w:rPr>
              <w:t xml:space="preserve">when the area of land proposed to be developed does not exceed 1000 square meters or the number of apartments proposed to be developed does not exceed twelve, inclusive of all phases; </w:t>
            </w:r>
          </w:p>
          <w:p w:rsidR="00534C8C" w:rsidRPr="0036796C" w:rsidRDefault="00534C8C" w:rsidP="001C5D63">
            <w:pPr>
              <w:jc w:val="both"/>
              <w:rPr>
                <w:rFonts w:ascii="Calibri" w:hAnsi="Calibri" w:cs="Calibri"/>
                <w:color w:val="auto"/>
                <w:sz w:val="32"/>
                <w:szCs w:val="32"/>
              </w:rPr>
            </w:pPr>
          </w:p>
        </w:tc>
        <w:tc>
          <w:tcPr>
            <w:tcW w:w="6539" w:type="dxa"/>
            <w:gridSpan w:val="2"/>
          </w:tcPr>
          <w:p w:rsidR="00534C8C" w:rsidRPr="0036796C" w:rsidRDefault="00534C8C" w:rsidP="00C1377A">
            <w:pPr>
              <w:pStyle w:val="ListParagraph"/>
              <w:numPr>
                <w:ilvl w:val="0"/>
                <w:numId w:val="21"/>
              </w:numPr>
              <w:jc w:val="both"/>
              <w:rPr>
                <w:rFonts w:ascii="Calibri" w:hAnsi="Calibri" w:cs="Calibri"/>
                <w:iCs/>
                <w:color w:val="auto"/>
                <w:sz w:val="32"/>
                <w:szCs w:val="32"/>
              </w:rPr>
            </w:pPr>
            <w:r w:rsidRPr="0036796C">
              <w:rPr>
                <w:rFonts w:ascii="Calibri" w:hAnsi="Calibri" w:cs="Calibri"/>
                <w:iCs/>
                <w:color w:val="auto"/>
                <w:sz w:val="32"/>
                <w:szCs w:val="32"/>
              </w:rPr>
              <w:t>Retain the limit as it is.</w:t>
            </w:r>
          </w:p>
          <w:p w:rsidR="00534C8C" w:rsidRPr="0036796C" w:rsidRDefault="00534C8C" w:rsidP="00C1377A">
            <w:pPr>
              <w:pStyle w:val="ListParagraph"/>
              <w:numPr>
                <w:ilvl w:val="0"/>
                <w:numId w:val="21"/>
              </w:numPr>
              <w:jc w:val="both"/>
              <w:rPr>
                <w:rFonts w:ascii="Calibri" w:hAnsi="Calibri" w:cs="Calibri"/>
                <w:b/>
                <w:bCs/>
                <w:iCs/>
                <w:color w:val="auto"/>
                <w:sz w:val="32"/>
                <w:szCs w:val="32"/>
              </w:rPr>
            </w:pPr>
            <w:r w:rsidRPr="0036796C">
              <w:rPr>
                <w:rFonts w:ascii="Calibri" w:hAnsi="Calibri" w:cs="Calibri"/>
                <w:color w:val="auto"/>
                <w:sz w:val="32"/>
                <w:szCs w:val="32"/>
              </w:rPr>
              <w:t xml:space="preserve">Should be made applicable to all developments - plots / units /flats </w:t>
            </w:r>
            <w:r w:rsidRPr="0036796C">
              <w:rPr>
                <w:rFonts w:ascii="Calibri" w:hAnsi="Calibri" w:cs="Calibri"/>
                <w:iCs/>
                <w:color w:val="auto"/>
                <w:sz w:val="32"/>
                <w:szCs w:val="32"/>
              </w:rPr>
              <w:t xml:space="preserve">which </w:t>
            </w:r>
            <w:r w:rsidR="00777117" w:rsidRPr="0036796C">
              <w:rPr>
                <w:rFonts w:ascii="Calibri" w:hAnsi="Calibri" w:cs="Calibri"/>
                <w:iCs/>
                <w:color w:val="auto"/>
                <w:sz w:val="32"/>
                <w:szCs w:val="32"/>
              </w:rPr>
              <w:t>are</w:t>
            </w:r>
            <w:r w:rsidRPr="0036796C">
              <w:rPr>
                <w:rFonts w:ascii="Calibri" w:hAnsi="Calibri" w:cs="Calibri"/>
                <w:iCs/>
                <w:color w:val="auto"/>
                <w:sz w:val="32"/>
                <w:szCs w:val="32"/>
              </w:rPr>
              <w:t xml:space="preserve"> not for personal use.</w:t>
            </w:r>
          </w:p>
        </w:tc>
      </w:tr>
      <w:tr w:rsidR="000E20DE" w:rsidRPr="0036796C" w:rsidTr="002E1035">
        <w:trPr>
          <w:jc w:val="center"/>
        </w:trPr>
        <w:tc>
          <w:tcPr>
            <w:tcW w:w="1602" w:type="dxa"/>
          </w:tcPr>
          <w:p w:rsidR="000E20DE" w:rsidRPr="0036796C" w:rsidRDefault="000E20DE" w:rsidP="00021026">
            <w:pPr>
              <w:jc w:val="both"/>
              <w:rPr>
                <w:rFonts w:ascii="Calibri" w:hAnsi="Calibri" w:cs="Calibri"/>
                <w:color w:val="auto"/>
                <w:sz w:val="32"/>
                <w:szCs w:val="32"/>
              </w:rPr>
            </w:pPr>
            <w:r w:rsidRPr="0036796C">
              <w:rPr>
                <w:rFonts w:ascii="Calibri" w:hAnsi="Calibri" w:cs="Calibri"/>
                <w:color w:val="auto"/>
                <w:sz w:val="32"/>
                <w:szCs w:val="32"/>
              </w:rPr>
              <w:t>3(b)</w:t>
            </w:r>
          </w:p>
        </w:tc>
        <w:tc>
          <w:tcPr>
            <w:tcW w:w="6538" w:type="dxa"/>
            <w:gridSpan w:val="2"/>
          </w:tcPr>
          <w:p w:rsidR="00C1377A" w:rsidRPr="0036796C" w:rsidRDefault="00C1377A" w:rsidP="00C1377A">
            <w:pPr>
              <w:jc w:val="both"/>
              <w:rPr>
                <w:rFonts w:ascii="Calibri" w:hAnsi="Calibri" w:cs="Calibri"/>
                <w:color w:val="auto"/>
                <w:sz w:val="32"/>
                <w:szCs w:val="32"/>
              </w:rPr>
            </w:pPr>
            <w:r w:rsidRPr="0036796C">
              <w:rPr>
                <w:rFonts w:ascii="Calibri" w:hAnsi="Calibri" w:cs="Calibri"/>
                <w:color w:val="auto"/>
                <w:sz w:val="32"/>
                <w:szCs w:val="32"/>
              </w:rPr>
              <w:t xml:space="preserve">where the promoter has received </w:t>
            </w:r>
            <w:r w:rsidR="00777117" w:rsidRPr="0036796C">
              <w:rPr>
                <w:rFonts w:ascii="Calibri" w:hAnsi="Calibri" w:cs="Calibri"/>
                <w:color w:val="auto"/>
                <w:sz w:val="32"/>
                <w:szCs w:val="32"/>
              </w:rPr>
              <w:t>completion</w:t>
            </w:r>
            <w:r w:rsidRPr="0036796C">
              <w:rPr>
                <w:rFonts w:ascii="Calibri" w:hAnsi="Calibri" w:cs="Calibri"/>
                <w:color w:val="auto"/>
                <w:sz w:val="32"/>
                <w:szCs w:val="32"/>
              </w:rPr>
              <w:t>/</w:t>
            </w:r>
            <w:r w:rsidR="00777117" w:rsidRPr="0036796C">
              <w:rPr>
                <w:rFonts w:ascii="Calibri" w:hAnsi="Calibri" w:cs="Calibri"/>
                <w:color w:val="auto"/>
                <w:sz w:val="32"/>
                <w:szCs w:val="32"/>
              </w:rPr>
              <w:t xml:space="preserve"> part </w:t>
            </w:r>
            <w:r w:rsidRPr="0036796C">
              <w:rPr>
                <w:rFonts w:ascii="Calibri" w:hAnsi="Calibri" w:cs="Calibri"/>
                <w:color w:val="auto"/>
                <w:sz w:val="32"/>
                <w:szCs w:val="32"/>
              </w:rPr>
              <w:t>completion certificate from the competent authority prior to the commencement of this Act</w:t>
            </w:r>
            <w:r w:rsidR="00777117" w:rsidRPr="0036796C">
              <w:rPr>
                <w:rFonts w:ascii="Calibri" w:hAnsi="Calibri" w:cs="Calibri"/>
                <w:color w:val="auto"/>
                <w:sz w:val="32"/>
                <w:szCs w:val="32"/>
              </w:rPr>
              <w:t xml:space="preserve"> as defined under the respective statutes</w:t>
            </w:r>
            <w:r w:rsidRPr="0036796C">
              <w:rPr>
                <w:rFonts w:ascii="Calibri" w:hAnsi="Calibri" w:cs="Calibri"/>
                <w:color w:val="auto"/>
                <w:sz w:val="32"/>
                <w:szCs w:val="32"/>
              </w:rPr>
              <w:t xml:space="preserve">; </w:t>
            </w:r>
          </w:p>
          <w:p w:rsidR="000E20DE" w:rsidRPr="0036796C" w:rsidRDefault="000E20DE" w:rsidP="00C1377A">
            <w:pPr>
              <w:jc w:val="both"/>
              <w:rPr>
                <w:rFonts w:ascii="Calibri" w:hAnsi="Calibri" w:cs="Calibri"/>
                <w:color w:val="auto"/>
                <w:sz w:val="32"/>
                <w:szCs w:val="32"/>
              </w:rPr>
            </w:pPr>
          </w:p>
        </w:tc>
        <w:tc>
          <w:tcPr>
            <w:tcW w:w="6539" w:type="dxa"/>
            <w:gridSpan w:val="2"/>
          </w:tcPr>
          <w:p w:rsidR="000E20DE" w:rsidRPr="0036796C" w:rsidRDefault="00777117" w:rsidP="00C1377A">
            <w:pPr>
              <w:pStyle w:val="ListParagraph"/>
              <w:numPr>
                <w:ilvl w:val="0"/>
                <w:numId w:val="22"/>
              </w:numPr>
              <w:jc w:val="both"/>
              <w:rPr>
                <w:rFonts w:ascii="Calibri" w:hAnsi="Calibri" w:cs="Calibri"/>
                <w:color w:val="auto"/>
                <w:sz w:val="32"/>
                <w:szCs w:val="32"/>
              </w:rPr>
            </w:pPr>
            <w:r w:rsidRPr="0036796C">
              <w:rPr>
                <w:rFonts w:ascii="Calibri" w:hAnsi="Calibri" w:cs="Calibri"/>
                <w:color w:val="auto"/>
                <w:sz w:val="32"/>
                <w:szCs w:val="32"/>
              </w:rPr>
              <w:t>The Act</w:t>
            </w:r>
            <w:r w:rsidR="00C1377A" w:rsidRPr="0036796C">
              <w:rPr>
                <w:rFonts w:ascii="Calibri" w:hAnsi="Calibri" w:cs="Calibri"/>
                <w:color w:val="auto"/>
                <w:sz w:val="32"/>
                <w:szCs w:val="32"/>
              </w:rPr>
              <w:t xml:space="preserve"> should </w:t>
            </w:r>
            <w:r w:rsidRPr="0036796C">
              <w:rPr>
                <w:rFonts w:ascii="Calibri" w:hAnsi="Calibri" w:cs="Calibri"/>
                <w:color w:val="auto"/>
                <w:sz w:val="32"/>
                <w:szCs w:val="32"/>
              </w:rPr>
              <w:t>apply to</w:t>
            </w:r>
            <w:r w:rsidR="00C1377A" w:rsidRPr="0036796C">
              <w:rPr>
                <w:rFonts w:ascii="Calibri" w:hAnsi="Calibri" w:cs="Calibri"/>
                <w:color w:val="auto"/>
                <w:sz w:val="32"/>
                <w:szCs w:val="32"/>
              </w:rPr>
              <w:t xml:space="preserve"> projects sanctioned and approve</w:t>
            </w:r>
            <w:r w:rsidR="005179C6" w:rsidRPr="0036796C">
              <w:rPr>
                <w:rFonts w:ascii="Calibri" w:hAnsi="Calibri" w:cs="Calibri"/>
                <w:color w:val="auto"/>
                <w:sz w:val="32"/>
                <w:szCs w:val="32"/>
              </w:rPr>
              <w:t>d</w:t>
            </w:r>
            <w:r w:rsidR="00C1377A" w:rsidRPr="0036796C">
              <w:rPr>
                <w:rFonts w:ascii="Calibri" w:hAnsi="Calibri" w:cs="Calibri"/>
                <w:color w:val="auto"/>
                <w:sz w:val="32"/>
                <w:szCs w:val="32"/>
              </w:rPr>
              <w:t xml:space="preserve"> after the </w:t>
            </w:r>
            <w:r w:rsidRPr="0036796C">
              <w:rPr>
                <w:rFonts w:ascii="Calibri" w:hAnsi="Calibri" w:cs="Calibri"/>
                <w:color w:val="auto"/>
                <w:sz w:val="32"/>
                <w:szCs w:val="32"/>
              </w:rPr>
              <w:t>notification/</w:t>
            </w:r>
            <w:r w:rsidR="00C1377A" w:rsidRPr="0036796C">
              <w:rPr>
                <w:rFonts w:ascii="Calibri" w:hAnsi="Calibri" w:cs="Calibri"/>
                <w:color w:val="auto"/>
                <w:sz w:val="32"/>
                <w:szCs w:val="32"/>
              </w:rPr>
              <w:t>commencement of the Act.</w:t>
            </w:r>
          </w:p>
          <w:p w:rsidR="00C1377A" w:rsidRPr="0036796C" w:rsidRDefault="00C1377A" w:rsidP="00C1377A">
            <w:pPr>
              <w:pStyle w:val="ListParagraph"/>
              <w:numPr>
                <w:ilvl w:val="0"/>
                <w:numId w:val="22"/>
              </w:numPr>
              <w:jc w:val="both"/>
              <w:rPr>
                <w:rFonts w:ascii="Calibri" w:hAnsi="Calibri" w:cs="Calibri"/>
                <w:color w:val="auto"/>
                <w:sz w:val="32"/>
                <w:szCs w:val="32"/>
              </w:rPr>
            </w:pPr>
            <w:r w:rsidRPr="0036796C">
              <w:rPr>
                <w:rFonts w:ascii="Calibri" w:hAnsi="Calibri" w:cs="Calibri"/>
                <w:color w:val="auto"/>
                <w:sz w:val="32"/>
                <w:szCs w:val="32"/>
              </w:rPr>
              <w:t>Retrospective is bad in practice.</w:t>
            </w:r>
          </w:p>
        </w:tc>
      </w:tr>
      <w:tr w:rsidR="000E20DE" w:rsidRPr="0036796C" w:rsidTr="002E1035">
        <w:trPr>
          <w:jc w:val="center"/>
        </w:trPr>
        <w:tc>
          <w:tcPr>
            <w:tcW w:w="1602" w:type="dxa"/>
          </w:tcPr>
          <w:p w:rsidR="000E20DE" w:rsidRPr="0036796C" w:rsidRDefault="000E20DE" w:rsidP="00021026">
            <w:pPr>
              <w:jc w:val="both"/>
              <w:rPr>
                <w:rFonts w:ascii="Calibri" w:hAnsi="Calibri" w:cs="Calibri"/>
                <w:color w:val="auto"/>
                <w:sz w:val="32"/>
                <w:szCs w:val="32"/>
              </w:rPr>
            </w:pPr>
            <w:r w:rsidRPr="0036796C">
              <w:rPr>
                <w:rFonts w:ascii="Calibri" w:hAnsi="Calibri" w:cs="Calibri"/>
                <w:color w:val="auto"/>
                <w:sz w:val="32"/>
                <w:szCs w:val="32"/>
              </w:rPr>
              <w:t>3(c)</w:t>
            </w:r>
          </w:p>
        </w:tc>
        <w:tc>
          <w:tcPr>
            <w:tcW w:w="6538" w:type="dxa"/>
            <w:gridSpan w:val="2"/>
          </w:tcPr>
          <w:p w:rsidR="000E20DE" w:rsidRPr="0036796C" w:rsidRDefault="00C1377A" w:rsidP="00C1377A">
            <w:pPr>
              <w:jc w:val="both"/>
              <w:rPr>
                <w:rFonts w:ascii="Calibri" w:hAnsi="Calibri" w:cs="Calibri"/>
                <w:color w:val="auto"/>
                <w:sz w:val="32"/>
                <w:szCs w:val="32"/>
              </w:rPr>
            </w:pPr>
            <w:r w:rsidRPr="0036796C">
              <w:rPr>
                <w:rFonts w:ascii="Calibri" w:hAnsi="Calibri" w:cs="Calibri"/>
                <w:color w:val="auto"/>
                <w:sz w:val="32"/>
                <w:szCs w:val="32"/>
              </w:rPr>
              <w:t xml:space="preserve">Explanation:.- For the purpose of this Act, where immovable property is to be developed in phases then every such phase shall be considered a standalone real estate project, and </w:t>
            </w:r>
            <w:r w:rsidRPr="0036796C">
              <w:rPr>
                <w:rFonts w:ascii="Calibri" w:hAnsi="Calibri" w:cs="Calibri"/>
                <w:color w:val="auto"/>
                <w:sz w:val="32"/>
                <w:szCs w:val="32"/>
              </w:rPr>
              <w:lastRenderedPageBreak/>
              <w:t>the promoter would have to seek registration under the Act for each phase separately.</w:t>
            </w:r>
          </w:p>
          <w:p w:rsidR="00C1377A" w:rsidRPr="0036796C" w:rsidRDefault="00C1377A" w:rsidP="00C1377A">
            <w:pPr>
              <w:jc w:val="both"/>
              <w:rPr>
                <w:rFonts w:ascii="Calibri" w:hAnsi="Calibri" w:cs="Calibri"/>
                <w:color w:val="auto"/>
                <w:sz w:val="32"/>
                <w:szCs w:val="32"/>
              </w:rPr>
            </w:pPr>
          </w:p>
        </w:tc>
        <w:tc>
          <w:tcPr>
            <w:tcW w:w="6539" w:type="dxa"/>
            <w:gridSpan w:val="2"/>
          </w:tcPr>
          <w:p w:rsidR="000E20DE" w:rsidRPr="0036796C" w:rsidRDefault="006A085A" w:rsidP="001C5D63">
            <w:pPr>
              <w:jc w:val="both"/>
              <w:rPr>
                <w:rFonts w:ascii="Calibri" w:hAnsi="Calibri" w:cs="Calibri"/>
                <w:color w:val="auto"/>
                <w:sz w:val="32"/>
                <w:szCs w:val="32"/>
              </w:rPr>
            </w:pPr>
            <w:r w:rsidRPr="0036796C">
              <w:rPr>
                <w:rFonts w:ascii="Calibri" w:hAnsi="Calibri" w:cs="Calibri"/>
                <w:color w:val="auto"/>
                <w:sz w:val="32"/>
                <w:szCs w:val="32"/>
              </w:rPr>
              <w:lastRenderedPageBreak/>
              <w:t>Explanation</w:t>
            </w:r>
            <w:r w:rsidR="00EF3F22" w:rsidRPr="0036796C">
              <w:rPr>
                <w:rFonts w:ascii="Calibri" w:hAnsi="Calibri" w:cs="Calibri"/>
                <w:color w:val="auto"/>
                <w:sz w:val="32"/>
                <w:szCs w:val="32"/>
              </w:rPr>
              <w:t>:</w:t>
            </w:r>
            <w:r w:rsidRPr="0036796C">
              <w:rPr>
                <w:rFonts w:ascii="Calibri" w:hAnsi="Calibri" w:cs="Calibri"/>
                <w:color w:val="auto"/>
                <w:sz w:val="32"/>
                <w:szCs w:val="32"/>
              </w:rPr>
              <w:t>-</w:t>
            </w:r>
          </w:p>
          <w:p w:rsidR="006A085A" w:rsidRPr="0036796C" w:rsidRDefault="006A085A" w:rsidP="006A085A">
            <w:pPr>
              <w:pStyle w:val="ListParagraph"/>
              <w:numPr>
                <w:ilvl w:val="0"/>
                <w:numId w:val="23"/>
              </w:numPr>
              <w:jc w:val="both"/>
              <w:rPr>
                <w:rFonts w:ascii="Calibri" w:hAnsi="Calibri" w:cs="Calibri"/>
                <w:color w:val="auto"/>
                <w:sz w:val="32"/>
                <w:szCs w:val="32"/>
              </w:rPr>
            </w:pPr>
            <w:r w:rsidRPr="0036796C">
              <w:rPr>
                <w:rFonts w:ascii="Calibri" w:hAnsi="Calibri" w:cs="Calibri"/>
                <w:color w:val="auto"/>
                <w:sz w:val="32"/>
                <w:szCs w:val="32"/>
              </w:rPr>
              <w:t xml:space="preserve">Registration of entire project with </w:t>
            </w:r>
            <w:r w:rsidR="005179C6" w:rsidRPr="0036796C">
              <w:rPr>
                <w:rFonts w:ascii="Calibri" w:hAnsi="Calibri" w:cs="Calibri"/>
                <w:color w:val="auto"/>
                <w:sz w:val="32"/>
                <w:szCs w:val="32"/>
              </w:rPr>
              <w:t>nu</w:t>
            </w:r>
            <w:r w:rsidRPr="0036796C">
              <w:rPr>
                <w:rFonts w:ascii="Calibri" w:hAnsi="Calibri" w:cs="Calibri"/>
                <w:color w:val="auto"/>
                <w:sz w:val="32"/>
                <w:szCs w:val="32"/>
              </w:rPr>
              <w:t>mber of phases contemplated should be allowed.</w:t>
            </w:r>
          </w:p>
          <w:p w:rsidR="006A085A" w:rsidRPr="0036796C" w:rsidRDefault="006A085A" w:rsidP="006A085A">
            <w:pPr>
              <w:pStyle w:val="ListParagraph"/>
              <w:numPr>
                <w:ilvl w:val="0"/>
                <w:numId w:val="23"/>
              </w:numPr>
              <w:jc w:val="both"/>
              <w:rPr>
                <w:rFonts w:ascii="Calibri" w:hAnsi="Calibri" w:cs="Calibri"/>
                <w:color w:val="auto"/>
                <w:sz w:val="32"/>
                <w:szCs w:val="32"/>
              </w:rPr>
            </w:pPr>
            <w:r w:rsidRPr="0036796C">
              <w:rPr>
                <w:rFonts w:ascii="Calibri" w:hAnsi="Calibri" w:cs="Calibri"/>
                <w:color w:val="auto"/>
                <w:sz w:val="32"/>
                <w:szCs w:val="32"/>
              </w:rPr>
              <w:t xml:space="preserve">There should be no need to register each </w:t>
            </w:r>
            <w:r w:rsidRPr="0036796C">
              <w:rPr>
                <w:rFonts w:ascii="Calibri" w:hAnsi="Calibri" w:cs="Calibri"/>
                <w:color w:val="auto"/>
                <w:sz w:val="32"/>
                <w:szCs w:val="32"/>
              </w:rPr>
              <w:lastRenderedPageBreak/>
              <w:t>phase separately.</w:t>
            </w:r>
          </w:p>
          <w:p w:rsidR="006A085A" w:rsidRPr="0036796C" w:rsidRDefault="00AE35AD" w:rsidP="00AE35AD">
            <w:pPr>
              <w:pStyle w:val="ListParagraph"/>
              <w:numPr>
                <w:ilvl w:val="0"/>
                <w:numId w:val="23"/>
              </w:numPr>
              <w:jc w:val="both"/>
              <w:rPr>
                <w:rFonts w:ascii="Calibri" w:hAnsi="Calibri" w:cs="Calibri"/>
                <w:color w:val="auto"/>
                <w:sz w:val="32"/>
                <w:szCs w:val="32"/>
              </w:rPr>
            </w:pPr>
            <w:r w:rsidRPr="0036796C">
              <w:rPr>
                <w:rFonts w:ascii="Calibri" w:hAnsi="Calibri" w:cs="Calibri"/>
                <w:color w:val="auto"/>
                <w:sz w:val="32"/>
                <w:szCs w:val="32"/>
              </w:rPr>
              <w:t>Registration of each phase</w:t>
            </w:r>
            <w:r w:rsidR="006A085A" w:rsidRPr="0036796C">
              <w:rPr>
                <w:rFonts w:ascii="Calibri" w:hAnsi="Calibri" w:cs="Calibri"/>
                <w:color w:val="auto"/>
                <w:sz w:val="32"/>
                <w:szCs w:val="32"/>
              </w:rPr>
              <w:t xml:space="preserve"> will increase the work of developer</w:t>
            </w:r>
            <w:r w:rsidRPr="0036796C">
              <w:rPr>
                <w:rFonts w:ascii="Calibri" w:hAnsi="Calibri" w:cs="Calibri"/>
                <w:color w:val="auto"/>
                <w:sz w:val="32"/>
                <w:szCs w:val="32"/>
              </w:rPr>
              <w:t xml:space="preserve"> as well as authority.</w:t>
            </w:r>
          </w:p>
        </w:tc>
      </w:tr>
      <w:tr w:rsidR="000E20DE" w:rsidRPr="0036796C" w:rsidTr="002E1035">
        <w:trPr>
          <w:jc w:val="center"/>
        </w:trPr>
        <w:tc>
          <w:tcPr>
            <w:tcW w:w="1602" w:type="dxa"/>
          </w:tcPr>
          <w:p w:rsidR="000E20DE" w:rsidRPr="0036796C" w:rsidRDefault="000E20DE" w:rsidP="00021026">
            <w:pPr>
              <w:jc w:val="both"/>
              <w:rPr>
                <w:rFonts w:ascii="Calibri" w:hAnsi="Calibri" w:cs="Calibri"/>
                <w:color w:val="auto"/>
                <w:sz w:val="32"/>
                <w:szCs w:val="32"/>
              </w:rPr>
            </w:pPr>
            <w:r w:rsidRPr="0036796C">
              <w:rPr>
                <w:rFonts w:ascii="Calibri" w:hAnsi="Calibri" w:cs="Calibri"/>
                <w:color w:val="auto"/>
                <w:sz w:val="32"/>
                <w:szCs w:val="32"/>
              </w:rPr>
              <w:lastRenderedPageBreak/>
              <w:t>4(1)</w:t>
            </w:r>
          </w:p>
        </w:tc>
        <w:tc>
          <w:tcPr>
            <w:tcW w:w="6538" w:type="dxa"/>
            <w:gridSpan w:val="2"/>
          </w:tcPr>
          <w:p w:rsidR="000E20DE" w:rsidRPr="0036796C" w:rsidRDefault="0053263A" w:rsidP="001C5D63">
            <w:pPr>
              <w:jc w:val="both"/>
              <w:rPr>
                <w:rFonts w:ascii="Calibri" w:hAnsi="Calibri" w:cs="Calibri"/>
                <w:color w:val="auto"/>
                <w:sz w:val="32"/>
                <w:szCs w:val="32"/>
              </w:rPr>
            </w:pPr>
            <w:r w:rsidRPr="0036796C">
              <w:rPr>
                <w:rFonts w:ascii="Calibri" w:hAnsi="Calibri" w:cs="Calibri"/>
                <w:color w:val="auto"/>
                <w:sz w:val="32"/>
                <w:szCs w:val="32"/>
              </w:rPr>
              <w:t>Every promoter shall make an application to the Authority for registration of the project in such form accompanied by such fee as may be specified by the regulations made by the Authority.</w:t>
            </w:r>
          </w:p>
          <w:p w:rsidR="0053263A" w:rsidRPr="0036796C" w:rsidRDefault="0053263A" w:rsidP="001C5D63">
            <w:pPr>
              <w:jc w:val="both"/>
              <w:rPr>
                <w:rFonts w:ascii="Calibri" w:hAnsi="Calibri" w:cs="Calibri"/>
                <w:color w:val="auto"/>
                <w:sz w:val="32"/>
                <w:szCs w:val="32"/>
              </w:rPr>
            </w:pPr>
          </w:p>
        </w:tc>
        <w:tc>
          <w:tcPr>
            <w:tcW w:w="6539" w:type="dxa"/>
            <w:gridSpan w:val="2"/>
          </w:tcPr>
          <w:p w:rsidR="000E20DE" w:rsidRPr="0036796C" w:rsidRDefault="0053263A" w:rsidP="0053263A">
            <w:pPr>
              <w:pStyle w:val="ListParagraph"/>
              <w:numPr>
                <w:ilvl w:val="0"/>
                <w:numId w:val="24"/>
              </w:numPr>
              <w:jc w:val="both"/>
              <w:rPr>
                <w:rFonts w:ascii="Calibri" w:hAnsi="Calibri" w:cs="Calibri"/>
                <w:color w:val="auto"/>
                <w:sz w:val="32"/>
                <w:szCs w:val="32"/>
              </w:rPr>
            </w:pPr>
            <w:r w:rsidRPr="0036796C">
              <w:rPr>
                <w:rFonts w:ascii="Calibri" w:hAnsi="Calibri" w:cs="Calibri"/>
                <w:color w:val="auto"/>
                <w:sz w:val="32"/>
                <w:szCs w:val="32"/>
              </w:rPr>
              <w:t>Application should be submitted online.</w:t>
            </w:r>
          </w:p>
          <w:p w:rsidR="0053263A" w:rsidRPr="0036796C" w:rsidRDefault="0053263A" w:rsidP="0053263A">
            <w:pPr>
              <w:pStyle w:val="ListParagraph"/>
              <w:numPr>
                <w:ilvl w:val="0"/>
                <w:numId w:val="24"/>
              </w:numPr>
              <w:jc w:val="both"/>
              <w:rPr>
                <w:rFonts w:ascii="Calibri" w:hAnsi="Calibri" w:cs="Calibri"/>
                <w:color w:val="auto"/>
                <w:sz w:val="32"/>
                <w:szCs w:val="32"/>
              </w:rPr>
            </w:pPr>
            <w:r w:rsidRPr="0036796C">
              <w:rPr>
                <w:rFonts w:ascii="Calibri" w:hAnsi="Calibri" w:cs="Calibri"/>
                <w:color w:val="auto"/>
                <w:sz w:val="32"/>
                <w:szCs w:val="32"/>
              </w:rPr>
              <w:t>There should be no fee for registration.</w:t>
            </w:r>
          </w:p>
          <w:p w:rsidR="0053263A" w:rsidRPr="0036796C" w:rsidRDefault="0053263A" w:rsidP="0053263A">
            <w:pPr>
              <w:pStyle w:val="ListParagraph"/>
              <w:numPr>
                <w:ilvl w:val="0"/>
                <w:numId w:val="24"/>
              </w:numPr>
              <w:jc w:val="both"/>
              <w:rPr>
                <w:rFonts w:ascii="Calibri" w:hAnsi="Calibri" w:cs="Calibri"/>
                <w:color w:val="auto"/>
                <w:sz w:val="32"/>
                <w:szCs w:val="32"/>
              </w:rPr>
            </w:pPr>
            <w:r w:rsidRPr="0036796C">
              <w:rPr>
                <w:rFonts w:ascii="Calibri" w:hAnsi="Calibri" w:cs="Calibri"/>
                <w:color w:val="auto"/>
                <w:sz w:val="32"/>
                <w:szCs w:val="32"/>
              </w:rPr>
              <w:t>If at all it is there, it should be a nomina</w:t>
            </w:r>
            <w:r w:rsidR="00EF3F22" w:rsidRPr="0036796C">
              <w:rPr>
                <w:rFonts w:ascii="Calibri" w:hAnsi="Calibri" w:cs="Calibri"/>
                <w:color w:val="auto"/>
                <w:sz w:val="32"/>
                <w:szCs w:val="32"/>
              </w:rPr>
              <w:t>l</w:t>
            </w:r>
            <w:r w:rsidRPr="0036796C">
              <w:rPr>
                <w:rFonts w:ascii="Calibri" w:hAnsi="Calibri" w:cs="Calibri"/>
                <w:color w:val="auto"/>
                <w:sz w:val="32"/>
                <w:szCs w:val="32"/>
              </w:rPr>
              <w:t xml:space="preserve"> amount delinked with the size of the project.</w:t>
            </w:r>
          </w:p>
          <w:p w:rsidR="0053263A" w:rsidRPr="0036796C" w:rsidRDefault="0053263A" w:rsidP="001C5D63">
            <w:pPr>
              <w:jc w:val="both"/>
              <w:rPr>
                <w:rFonts w:ascii="Calibri" w:hAnsi="Calibri" w:cs="Calibri"/>
                <w:color w:val="auto"/>
                <w:sz w:val="32"/>
                <w:szCs w:val="32"/>
              </w:rPr>
            </w:pPr>
          </w:p>
        </w:tc>
      </w:tr>
      <w:tr w:rsidR="000E20DE" w:rsidRPr="0036796C" w:rsidTr="002E1035">
        <w:trPr>
          <w:jc w:val="center"/>
        </w:trPr>
        <w:tc>
          <w:tcPr>
            <w:tcW w:w="1602" w:type="dxa"/>
          </w:tcPr>
          <w:p w:rsidR="000E20DE" w:rsidRPr="0036796C" w:rsidRDefault="000E20DE" w:rsidP="00021026">
            <w:pPr>
              <w:jc w:val="both"/>
              <w:rPr>
                <w:rFonts w:ascii="Calibri" w:hAnsi="Calibri" w:cs="Calibri"/>
                <w:color w:val="auto"/>
                <w:sz w:val="32"/>
                <w:szCs w:val="32"/>
              </w:rPr>
            </w:pPr>
            <w:r w:rsidRPr="0036796C">
              <w:rPr>
                <w:rFonts w:ascii="Calibri" w:hAnsi="Calibri" w:cs="Calibri"/>
                <w:color w:val="auto"/>
                <w:sz w:val="32"/>
                <w:szCs w:val="32"/>
              </w:rPr>
              <w:t>4(2)</w:t>
            </w:r>
          </w:p>
        </w:tc>
        <w:tc>
          <w:tcPr>
            <w:tcW w:w="6538" w:type="dxa"/>
            <w:gridSpan w:val="2"/>
          </w:tcPr>
          <w:p w:rsidR="000E20DE" w:rsidRPr="0036796C" w:rsidRDefault="00AB6059" w:rsidP="001C5D63">
            <w:pPr>
              <w:jc w:val="both"/>
              <w:rPr>
                <w:rFonts w:ascii="Calibri" w:hAnsi="Calibri" w:cs="Calibri"/>
                <w:color w:val="auto"/>
                <w:sz w:val="32"/>
                <w:szCs w:val="32"/>
              </w:rPr>
            </w:pPr>
            <w:r w:rsidRPr="0036796C">
              <w:rPr>
                <w:rFonts w:ascii="Calibri" w:hAnsi="Calibri" w:cs="Calibri"/>
                <w:color w:val="auto"/>
                <w:sz w:val="32"/>
                <w:szCs w:val="32"/>
              </w:rPr>
              <w:t>The promoter shall enclose the following documents along</w:t>
            </w:r>
            <w:r w:rsidR="00830D38" w:rsidRPr="0036796C">
              <w:rPr>
                <w:rFonts w:ascii="Calibri" w:hAnsi="Calibri" w:cs="Calibri"/>
                <w:color w:val="auto"/>
                <w:sz w:val="32"/>
                <w:szCs w:val="32"/>
              </w:rPr>
              <w:t xml:space="preserve"> </w:t>
            </w:r>
            <w:r w:rsidRPr="0036796C">
              <w:rPr>
                <w:rFonts w:ascii="Calibri" w:hAnsi="Calibri" w:cs="Calibri"/>
                <w:color w:val="auto"/>
                <w:sz w:val="32"/>
                <w:szCs w:val="32"/>
              </w:rPr>
              <w:t>with the application referred to in sub-section (1), namely:-</w:t>
            </w:r>
            <w:r w:rsidR="00106D68" w:rsidRPr="0036796C">
              <w:rPr>
                <w:rFonts w:ascii="Calibri" w:hAnsi="Calibri" w:cs="Calibri"/>
                <w:color w:val="auto"/>
                <w:sz w:val="32"/>
                <w:szCs w:val="32"/>
              </w:rPr>
              <w:t xml:space="preserve"> (a) to (j)…………</w:t>
            </w:r>
          </w:p>
          <w:p w:rsidR="00AB6059" w:rsidRPr="0036796C" w:rsidRDefault="00AB6059" w:rsidP="001C5D63">
            <w:pPr>
              <w:jc w:val="both"/>
              <w:rPr>
                <w:rFonts w:ascii="Calibri" w:hAnsi="Calibri" w:cs="Calibri"/>
                <w:color w:val="auto"/>
                <w:sz w:val="32"/>
                <w:szCs w:val="32"/>
              </w:rPr>
            </w:pPr>
          </w:p>
        </w:tc>
        <w:tc>
          <w:tcPr>
            <w:tcW w:w="6539" w:type="dxa"/>
            <w:gridSpan w:val="2"/>
          </w:tcPr>
          <w:p w:rsidR="000E20DE" w:rsidRPr="0036796C" w:rsidRDefault="00AB6059" w:rsidP="001C5D63">
            <w:pPr>
              <w:jc w:val="both"/>
              <w:rPr>
                <w:rFonts w:ascii="Calibri" w:hAnsi="Calibri" w:cs="Calibri"/>
                <w:color w:val="auto"/>
                <w:sz w:val="32"/>
                <w:szCs w:val="32"/>
              </w:rPr>
            </w:pPr>
            <w:r w:rsidRPr="0036796C">
              <w:rPr>
                <w:rFonts w:ascii="Calibri" w:hAnsi="Calibri" w:cs="Calibri"/>
                <w:color w:val="auto"/>
                <w:sz w:val="32"/>
                <w:szCs w:val="32"/>
              </w:rPr>
              <w:t>All documents required unde</w:t>
            </w:r>
            <w:r w:rsidR="00830D38" w:rsidRPr="0036796C">
              <w:rPr>
                <w:rFonts w:ascii="Calibri" w:hAnsi="Calibri" w:cs="Calibri"/>
                <w:color w:val="auto"/>
                <w:sz w:val="32"/>
                <w:szCs w:val="32"/>
              </w:rPr>
              <w:t>r section 4</w:t>
            </w:r>
            <w:r w:rsidRPr="0036796C">
              <w:rPr>
                <w:rFonts w:ascii="Calibri" w:hAnsi="Calibri" w:cs="Calibri"/>
                <w:color w:val="auto"/>
                <w:sz w:val="32"/>
                <w:szCs w:val="32"/>
              </w:rPr>
              <w:t>(2) should be scanned and submitted online or uploaded on authority</w:t>
            </w:r>
            <w:r w:rsidR="00830D38" w:rsidRPr="0036796C">
              <w:rPr>
                <w:rFonts w:ascii="Calibri" w:hAnsi="Calibri" w:cs="Calibri"/>
                <w:color w:val="auto"/>
                <w:sz w:val="32"/>
                <w:szCs w:val="32"/>
              </w:rPr>
              <w:t>’s</w:t>
            </w:r>
            <w:r w:rsidRPr="0036796C">
              <w:rPr>
                <w:rFonts w:ascii="Calibri" w:hAnsi="Calibri" w:cs="Calibri"/>
                <w:color w:val="auto"/>
                <w:sz w:val="32"/>
                <w:szCs w:val="32"/>
              </w:rPr>
              <w:t xml:space="preserve"> website.</w:t>
            </w:r>
          </w:p>
          <w:p w:rsidR="00AB6059" w:rsidRPr="0036796C" w:rsidRDefault="00AB6059" w:rsidP="001C5D63">
            <w:pPr>
              <w:jc w:val="both"/>
              <w:rPr>
                <w:rFonts w:ascii="Calibri" w:hAnsi="Calibri" w:cs="Calibri"/>
                <w:color w:val="auto"/>
                <w:sz w:val="32"/>
                <w:szCs w:val="32"/>
              </w:rPr>
            </w:pPr>
          </w:p>
        </w:tc>
      </w:tr>
      <w:tr w:rsidR="00534C8C" w:rsidRPr="0036796C" w:rsidTr="002E1035">
        <w:trPr>
          <w:jc w:val="center"/>
        </w:trPr>
        <w:tc>
          <w:tcPr>
            <w:tcW w:w="1602" w:type="dxa"/>
          </w:tcPr>
          <w:p w:rsidR="00534C8C" w:rsidRPr="0036796C" w:rsidRDefault="00534C8C" w:rsidP="00021026">
            <w:pPr>
              <w:jc w:val="both"/>
              <w:rPr>
                <w:rFonts w:ascii="Calibri" w:hAnsi="Calibri" w:cs="Calibri"/>
                <w:color w:val="auto"/>
                <w:sz w:val="32"/>
                <w:szCs w:val="32"/>
              </w:rPr>
            </w:pPr>
            <w:r w:rsidRPr="0036796C">
              <w:rPr>
                <w:rFonts w:ascii="Calibri" w:hAnsi="Calibri" w:cs="Calibri"/>
                <w:color w:val="auto"/>
                <w:sz w:val="32"/>
                <w:szCs w:val="32"/>
              </w:rPr>
              <w:t>4(</w:t>
            </w:r>
            <w:r w:rsidR="00021026" w:rsidRPr="0036796C">
              <w:rPr>
                <w:rFonts w:ascii="Calibri" w:hAnsi="Calibri" w:cs="Calibri"/>
                <w:color w:val="auto"/>
                <w:sz w:val="32"/>
                <w:szCs w:val="32"/>
              </w:rPr>
              <w:t>2</w:t>
            </w:r>
            <w:r w:rsidRPr="0036796C">
              <w:rPr>
                <w:rFonts w:ascii="Calibri" w:hAnsi="Calibri" w:cs="Calibri"/>
                <w:color w:val="auto"/>
                <w:sz w:val="32"/>
                <w:szCs w:val="32"/>
              </w:rPr>
              <w:t>)(</w:t>
            </w:r>
            <w:r w:rsidR="00021026" w:rsidRPr="0036796C">
              <w:rPr>
                <w:rFonts w:ascii="Calibri" w:hAnsi="Calibri" w:cs="Calibri"/>
                <w:color w:val="auto"/>
                <w:sz w:val="32"/>
                <w:szCs w:val="32"/>
              </w:rPr>
              <w:t>i</w:t>
            </w:r>
            <w:r w:rsidRPr="0036796C">
              <w:rPr>
                <w:rFonts w:ascii="Calibri" w:hAnsi="Calibri" w:cs="Calibri"/>
                <w:color w:val="auto"/>
                <w:sz w:val="32"/>
                <w:szCs w:val="32"/>
              </w:rPr>
              <w:t>)</w:t>
            </w:r>
            <w:r w:rsidR="00830D38" w:rsidRPr="0036796C">
              <w:rPr>
                <w:rFonts w:ascii="Calibri" w:hAnsi="Calibri" w:cs="Calibri"/>
                <w:color w:val="auto"/>
                <w:sz w:val="32"/>
                <w:szCs w:val="32"/>
              </w:rPr>
              <w:t>(A)</w:t>
            </w:r>
          </w:p>
        </w:tc>
        <w:tc>
          <w:tcPr>
            <w:tcW w:w="6538" w:type="dxa"/>
            <w:gridSpan w:val="2"/>
          </w:tcPr>
          <w:p w:rsidR="00F51D86" w:rsidRPr="0036796C" w:rsidRDefault="00F51D86" w:rsidP="001C5D63">
            <w:pPr>
              <w:jc w:val="both"/>
              <w:rPr>
                <w:rFonts w:ascii="Calibri" w:hAnsi="Calibri" w:cs="Calibri"/>
                <w:color w:val="auto"/>
                <w:sz w:val="32"/>
                <w:szCs w:val="32"/>
              </w:rPr>
            </w:pPr>
            <w:r w:rsidRPr="0036796C">
              <w:rPr>
                <w:rFonts w:ascii="Calibri" w:hAnsi="Calibri" w:cs="Calibri"/>
                <w:color w:val="auto"/>
                <w:sz w:val="32"/>
                <w:szCs w:val="32"/>
              </w:rPr>
              <w:t xml:space="preserve">that he has a legal title to the land on which the development is proposed along with a legally valid authentication of such title if such land is owned by another person; </w:t>
            </w:r>
          </w:p>
          <w:p w:rsidR="00021026" w:rsidRPr="0036796C" w:rsidRDefault="00021026" w:rsidP="001C5D63">
            <w:pPr>
              <w:jc w:val="both"/>
              <w:rPr>
                <w:rFonts w:ascii="Calibri" w:hAnsi="Calibri" w:cs="Calibri"/>
                <w:color w:val="auto"/>
                <w:sz w:val="32"/>
                <w:szCs w:val="32"/>
              </w:rPr>
            </w:pPr>
          </w:p>
        </w:tc>
        <w:tc>
          <w:tcPr>
            <w:tcW w:w="6539" w:type="dxa"/>
            <w:gridSpan w:val="2"/>
          </w:tcPr>
          <w:p w:rsidR="00534C8C" w:rsidRPr="0036796C" w:rsidRDefault="00096B61" w:rsidP="001C5D63">
            <w:pPr>
              <w:jc w:val="both"/>
              <w:rPr>
                <w:rFonts w:ascii="Calibri" w:hAnsi="Calibri" w:cs="Calibri"/>
                <w:color w:val="auto"/>
                <w:sz w:val="32"/>
                <w:szCs w:val="32"/>
              </w:rPr>
            </w:pPr>
            <w:r w:rsidRPr="0036796C">
              <w:rPr>
                <w:rFonts w:ascii="Calibri" w:hAnsi="Calibri" w:cs="Calibri"/>
                <w:color w:val="auto"/>
                <w:sz w:val="32"/>
                <w:szCs w:val="32"/>
              </w:rPr>
              <w:t xml:space="preserve">Authentication by a </w:t>
            </w:r>
            <w:r w:rsidR="00534C8C" w:rsidRPr="0036796C">
              <w:rPr>
                <w:rFonts w:ascii="Calibri" w:hAnsi="Calibri" w:cs="Calibri"/>
                <w:color w:val="auto"/>
                <w:sz w:val="32"/>
                <w:szCs w:val="32"/>
              </w:rPr>
              <w:t>practicing Lawyer with minimum 5 years experience should suffice.</w:t>
            </w:r>
          </w:p>
          <w:p w:rsidR="00534C8C" w:rsidRPr="0036796C" w:rsidRDefault="00534C8C" w:rsidP="001C5D63">
            <w:pPr>
              <w:jc w:val="both"/>
              <w:rPr>
                <w:rFonts w:ascii="Calibri" w:hAnsi="Calibri" w:cs="Calibri"/>
                <w:color w:val="auto"/>
                <w:sz w:val="32"/>
                <w:szCs w:val="32"/>
              </w:rPr>
            </w:pPr>
          </w:p>
        </w:tc>
      </w:tr>
      <w:tr w:rsidR="00534C8C" w:rsidRPr="0036796C" w:rsidTr="002E1035">
        <w:trPr>
          <w:jc w:val="center"/>
        </w:trPr>
        <w:tc>
          <w:tcPr>
            <w:tcW w:w="1602" w:type="dxa"/>
          </w:tcPr>
          <w:p w:rsidR="00534C8C" w:rsidRPr="0036796C" w:rsidRDefault="00534C8C" w:rsidP="00756F85">
            <w:pPr>
              <w:jc w:val="both"/>
              <w:rPr>
                <w:rFonts w:ascii="Calibri" w:hAnsi="Calibri" w:cs="Calibri"/>
                <w:color w:val="auto"/>
                <w:sz w:val="32"/>
                <w:szCs w:val="32"/>
              </w:rPr>
            </w:pPr>
            <w:r w:rsidRPr="0036796C">
              <w:rPr>
                <w:rFonts w:ascii="Calibri" w:hAnsi="Calibri" w:cs="Calibri"/>
                <w:color w:val="auto"/>
                <w:sz w:val="32"/>
                <w:szCs w:val="32"/>
              </w:rPr>
              <w:t>4(</w:t>
            </w:r>
            <w:r w:rsidR="00756F85" w:rsidRPr="0036796C">
              <w:rPr>
                <w:rFonts w:ascii="Calibri" w:hAnsi="Calibri" w:cs="Calibri"/>
                <w:color w:val="auto"/>
                <w:sz w:val="32"/>
                <w:szCs w:val="32"/>
              </w:rPr>
              <w:t>2</w:t>
            </w:r>
            <w:r w:rsidRPr="0036796C">
              <w:rPr>
                <w:rFonts w:ascii="Calibri" w:hAnsi="Calibri" w:cs="Calibri"/>
                <w:color w:val="auto"/>
                <w:sz w:val="32"/>
                <w:szCs w:val="32"/>
              </w:rPr>
              <w:t>)(</w:t>
            </w:r>
            <w:r w:rsidR="00756F85" w:rsidRPr="0036796C">
              <w:rPr>
                <w:rFonts w:ascii="Calibri" w:hAnsi="Calibri" w:cs="Calibri"/>
                <w:color w:val="auto"/>
                <w:sz w:val="32"/>
                <w:szCs w:val="32"/>
              </w:rPr>
              <w:t>i</w:t>
            </w:r>
            <w:r w:rsidRPr="0036796C">
              <w:rPr>
                <w:rFonts w:ascii="Calibri" w:hAnsi="Calibri" w:cs="Calibri"/>
                <w:color w:val="auto"/>
                <w:sz w:val="32"/>
                <w:szCs w:val="32"/>
              </w:rPr>
              <w:t>)(</w:t>
            </w:r>
            <w:r w:rsidR="00756F85" w:rsidRPr="0036796C">
              <w:rPr>
                <w:rFonts w:ascii="Calibri" w:hAnsi="Calibri" w:cs="Calibri"/>
                <w:color w:val="auto"/>
                <w:sz w:val="32"/>
                <w:szCs w:val="32"/>
              </w:rPr>
              <w:t>B</w:t>
            </w:r>
            <w:r w:rsidRPr="0036796C">
              <w:rPr>
                <w:rFonts w:ascii="Calibri" w:hAnsi="Calibri" w:cs="Calibri"/>
                <w:color w:val="auto"/>
                <w:sz w:val="32"/>
                <w:szCs w:val="32"/>
              </w:rPr>
              <w:t>)</w:t>
            </w:r>
          </w:p>
        </w:tc>
        <w:tc>
          <w:tcPr>
            <w:tcW w:w="6538" w:type="dxa"/>
            <w:gridSpan w:val="2"/>
          </w:tcPr>
          <w:p w:rsidR="00534C8C" w:rsidRPr="0036796C" w:rsidRDefault="00F51D86" w:rsidP="001C5D63">
            <w:pPr>
              <w:jc w:val="both"/>
              <w:rPr>
                <w:rFonts w:ascii="Calibri" w:hAnsi="Calibri" w:cs="Calibri"/>
                <w:color w:val="auto"/>
                <w:sz w:val="32"/>
                <w:szCs w:val="32"/>
              </w:rPr>
            </w:pPr>
            <w:r w:rsidRPr="0036796C">
              <w:rPr>
                <w:rFonts w:ascii="Calibri" w:hAnsi="Calibri" w:cs="Calibri"/>
                <w:color w:val="auto"/>
                <w:sz w:val="32"/>
                <w:szCs w:val="32"/>
              </w:rPr>
              <w:t xml:space="preserve">that the land is free from all encumbrances, or as the case may be, of the encumbrances on </w:t>
            </w:r>
            <w:r w:rsidRPr="0036796C">
              <w:rPr>
                <w:rFonts w:ascii="Calibri" w:hAnsi="Calibri" w:cs="Calibri"/>
                <w:color w:val="auto"/>
                <w:sz w:val="32"/>
                <w:szCs w:val="32"/>
              </w:rPr>
              <w:lastRenderedPageBreak/>
              <w:t>such land including any rights, title, interest or name of any party in or over such land along with details;</w:t>
            </w:r>
          </w:p>
        </w:tc>
        <w:tc>
          <w:tcPr>
            <w:tcW w:w="6539" w:type="dxa"/>
            <w:gridSpan w:val="2"/>
          </w:tcPr>
          <w:p w:rsidR="00534C8C" w:rsidRPr="0036796C" w:rsidRDefault="00096B61" w:rsidP="00096B61">
            <w:pPr>
              <w:jc w:val="both"/>
              <w:rPr>
                <w:rFonts w:ascii="Calibri" w:hAnsi="Calibri" w:cs="Calibri"/>
                <w:color w:val="auto"/>
                <w:sz w:val="32"/>
                <w:szCs w:val="32"/>
              </w:rPr>
            </w:pPr>
            <w:r w:rsidRPr="0036796C">
              <w:rPr>
                <w:rFonts w:ascii="Calibri" w:hAnsi="Calibri" w:cs="Calibri"/>
                <w:color w:val="auto"/>
                <w:sz w:val="32"/>
                <w:szCs w:val="32"/>
              </w:rPr>
              <w:lastRenderedPageBreak/>
              <w:t xml:space="preserve">There may not be adequate booking or finance to complete the project from sale proceeds. </w:t>
            </w:r>
            <w:r w:rsidR="00534C8C" w:rsidRPr="0036796C">
              <w:rPr>
                <w:rFonts w:ascii="Calibri" w:hAnsi="Calibri" w:cs="Calibri"/>
                <w:color w:val="auto"/>
                <w:sz w:val="32"/>
                <w:szCs w:val="32"/>
              </w:rPr>
              <w:lastRenderedPageBreak/>
              <w:t>Promoter should</w:t>
            </w:r>
            <w:r w:rsidRPr="0036796C">
              <w:rPr>
                <w:rFonts w:ascii="Calibri" w:hAnsi="Calibri" w:cs="Calibri"/>
                <w:color w:val="auto"/>
                <w:sz w:val="32"/>
                <w:szCs w:val="32"/>
              </w:rPr>
              <w:t>, therefore,</w:t>
            </w:r>
            <w:r w:rsidR="00534C8C" w:rsidRPr="0036796C">
              <w:rPr>
                <w:rFonts w:ascii="Calibri" w:hAnsi="Calibri" w:cs="Calibri"/>
                <w:color w:val="auto"/>
                <w:sz w:val="32"/>
                <w:szCs w:val="32"/>
              </w:rPr>
              <w:t xml:space="preserve"> be allowed to hypothecate land to raise finance for the project and remove it before transferring to buyers. The clause accordingly should be modified.</w:t>
            </w:r>
          </w:p>
          <w:p w:rsidR="00096B61" w:rsidRPr="0036796C" w:rsidRDefault="00096B61" w:rsidP="00096B61">
            <w:pPr>
              <w:jc w:val="both"/>
              <w:rPr>
                <w:rFonts w:ascii="Calibri" w:hAnsi="Calibri" w:cs="Calibri"/>
                <w:iCs/>
                <w:color w:val="auto"/>
                <w:sz w:val="32"/>
                <w:szCs w:val="32"/>
              </w:rPr>
            </w:pPr>
          </w:p>
        </w:tc>
      </w:tr>
      <w:tr w:rsidR="00534C8C" w:rsidRPr="0036796C" w:rsidTr="002E1035">
        <w:trPr>
          <w:jc w:val="center"/>
        </w:trPr>
        <w:tc>
          <w:tcPr>
            <w:tcW w:w="1602" w:type="dxa"/>
          </w:tcPr>
          <w:p w:rsidR="00534C8C" w:rsidRPr="0036796C" w:rsidRDefault="00534C8C" w:rsidP="00640A85">
            <w:pPr>
              <w:jc w:val="both"/>
              <w:rPr>
                <w:rFonts w:ascii="Calibri" w:hAnsi="Calibri" w:cs="Calibri"/>
                <w:color w:val="auto"/>
                <w:sz w:val="32"/>
                <w:szCs w:val="32"/>
              </w:rPr>
            </w:pPr>
            <w:r w:rsidRPr="0036796C">
              <w:rPr>
                <w:rFonts w:ascii="Calibri" w:hAnsi="Calibri" w:cs="Calibri"/>
                <w:color w:val="auto"/>
                <w:sz w:val="32"/>
                <w:szCs w:val="32"/>
              </w:rPr>
              <w:lastRenderedPageBreak/>
              <w:t>4(</w:t>
            </w:r>
            <w:r w:rsidR="00640A85" w:rsidRPr="0036796C">
              <w:rPr>
                <w:rFonts w:ascii="Calibri" w:hAnsi="Calibri" w:cs="Calibri"/>
                <w:color w:val="auto"/>
                <w:sz w:val="32"/>
                <w:szCs w:val="32"/>
              </w:rPr>
              <w:t>2</w:t>
            </w:r>
            <w:r w:rsidRPr="0036796C">
              <w:rPr>
                <w:rFonts w:ascii="Calibri" w:hAnsi="Calibri" w:cs="Calibri"/>
                <w:color w:val="auto"/>
                <w:sz w:val="32"/>
                <w:szCs w:val="32"/>
              </w:rPr>
              <w:t>)(</w:t>
            </w:r>
            <w:r w:rsidR="00640A85" w:rsidRPr="0036796C">
              <w:rPr>
                <w:rFonts w:ascii="Calibri" w:hAnsi="Calibri" w:cs="Calibri"/>
                <w:color w:val="auto"/>
                <w:sz w:val="32"/>
                <w:szCs w:val="32"/>
              </w:rPr>
              <w:t>i</w:t>
            </w:r>
            <w:r w:rsidRPr="0036796C">
              <w:rPr>
                <w:rFonts w:ascii="Calibri" w:hAnsi="Calibri" w:cs="Calibri"/>
                <w:color w:val="auto"/>
                <w:sz w:val="32"/>
                <w:szCs w:val="32"/>
              </w:rPr>
              <w:t>) (</w:t>
            </w:r>
            <w:r w:rsidR="00640A85" w:rsidRPr="0036796C">
              <w:rPr>
                <w:rFonts w:ascii="Calibri" w:hAnsi="Calibri" w:cs="Calibri"/>
                <w:color w:val="auto"/>
                <w:sz w:val="32"/>
                <w:szCs w:val="32"/>
              </w:rPr>
              <w:t>C</w:t>
            </w:r>
            <w:r w:rsidRPr="0036796C">
              <w:rPr>
                <w:rFonts w:ascii="Calibri" w:hAnsi="Calibri" w:cs="Calibri"/>
                <w:color w:val="auto"/>
                <w:sz w:val="32"/>
                <w:szCs w:val="32"/>
              </w:rPr>
              <w:t>)</w:t>
            </w:r>
          </w:p>
        </w:tc>
        <w:tc>
          <w:tcPr>
            <w:tcW w:w="6538" w:type="dxa"/>
            <w:gridSpan w:val="2"/>
          </w:tcPr>
          <w:p w:rsidR="00534C8C" w:rsidRPr="0036796C" w:rsidRDefault="00A527DC" w:rsidP="00E275BB">
            <w:pPr>
              <w:jc w:val="both"/>
              <w:rPr>
                <w:rFonts w:ascii="Calibri" w:hAnsi="Calibri" w:cs="Calibri"/>
                <w:color w:val="auto"/>
                <w:sz w:val="32"/>
                <w:szCs w:val="32"/>
              </w:rPr>
            </w:pPr>
            <w:r w:rsidRPr="0036796C">
              <w:rPr>
                <w:rFonts w:ascii="Calibri" w:hAnsi="Calibri" w:cs="Calibri"/>
                <w:color w:val="auto"/>
                <w:sz w:val="32"/>
                <w:szCs w:val="32"/>
              </w:rPr>
              <w:t>T</w:t>
            </w:r>
            <w:r w:rsidR="00534C8C" w:rsidRPr="0036796C">
              <w:rPr>
                <w:rFonts w:ascii="Calibri" w:hAnsi="Calibri" w:cs="Calibri"/>
                <w:color w:val="auto"/>
                <w:sz w:val="32"/>
                <w:szCs w:val="32"/>
              </w:rPr>
              <w:t xml:space="preserve">he </w:t>
            </w:r>
            <w:r w:rsidR="00640A85" w:rsidRPr="0036796C">
              <w:rPr>
                <w:rFonts w:ascii="Calibri" w:hAnsi="Calibri" w:cs="Calibri"/>
                <w:color w:val="auto"/>
                <w:sz w:val="32"/>
                <w:szCs w:val="32"/>
              </w:rPr>
              <w:t xml:space="preserve">likely </w:t>
            </w:r>
            <w:r w:rsidR="00534C8C" w:rsidRPr="0036796C">
              <w:rPr>
                <w:rFonts w:ascii="Calibri" w:hAnsi="Calibri" w:cs="Calibri"/>
                <w:color w:val="auto"/>
                <w:sz w:val="32"/>
                <w:szCs w:val="32"/>
              </w:rPr>
              <w:t>period of time within which he undertakes to complete the project or phase thereof,</w:t>
            </w:r>
          </w:p>
        </w:tc>
        <w:tc>
          <w:tcPr>
            <w:tcW w:w="6539" w:type="dxa"/>
            <w:gridSpan w:val="2"/>
          </w:tcPr>
          <w:p w:rsidR="00534C8C" w:rsidRPr="0036796C" w:rsidRDefault="00534C8C" w:rsidP="001C5D63">
            <w:pPr>
              <w:jc w:val="both"/>
              <w:rPr>
                <w:rFonts w:ascii="Calibri" w:hAnsi="Calibri" w:cs="Calibri"/>
                <w:color w:val="auto"/>
                <w:sz w:val="32"/>
                <w:szCs w:val="32"/>
              </w:rPr>
            </w:pPr>
            <w:r w:rsidRPr="0036796C">
              <w:rPr>
                <w:rFonts w:ascii="Calibri" w:hAnsi="Calibri" w:cs="Calibri"/>
                <w:color w:val="auto"/>
                <w:sz w:val="32"/>
                <w:szCs w:val="32"/>
              </w:rPr>
              <w:t>In case of force majeure circumstances and delay in receipt of timely approvals from competent authority the project may get delayed, should be added.</w:t>
            </w:r>
          </w:p>
          <w:p w:rsidR="00534C8C" w:rsidRPr="0036796C" w:rsidRDefault="00534C8C" w:rsidP="001C5D63">
            <w:pPr>
              <w:jc w:val="both"/>
              <w:rPr>
                <w:rFonts w:ascii="Calibri" w:hAnsi="Calibri" w:cs="Calibri"/>
                <w:color w:val="auto"/>
                <w:sz w:val="32"/>
                <w:szCs w:val="32"/>
              </w:rPr>
            </w:pPr>
          </w:p>
        </w:tc>
      </w:tr>
      <w:tr w:rsidR="00534C8C" w:rsidRPr="0036796C" w:rsidTr="002E1035">
        <w:trPr>
          <w:jc w:val="center"/>
        </w:trPr>
        <w:tc>
          <w:tcPr>
            <w:tcW w:w="1602" w:type="dxa"/>
          </w:tcPr>
          <w:p w:rsidR="00534C8C" w:rsidRPr="0036796C" w:rsidRDefault="00640A85" w:rsidP="00640A85">
            <w:pPr>
              <w:jc w:val="both"/>
              <w:rPr>
                <w:rFonts w:ascii="Calibri" w:hAnsi="Calibri" w:cs="Calibri"/>
                <w:color w:val="auto"/>
                <w:sz w:val="32"/>
                <w:szCs w:val="32"/>
              </w:rPr>
            </w:pPr>
            <w:r w:rsidRPr="0036796C">
              <w:rPr>
                <w:rFonts w:ascii="Calibri" w:hAnsi="Calibri" w:cs="Calibri"/>
                <w:color w:val="auto"/>
                <w:sz w:val="32"/>
                <w:szCs w:val="32"/>
              </w:rPr>
              <w:t>4(2</w:t>
            </w:r>
            <w:r w:rsidR="00534C8C" w:rsidRPr="0036796C">
              <w:rPr>
                <w:rFonts w:ascii="Calibri" w:hAnsi="Calibri" w:cs="Calibri"/>
                <w:color w:val="auto"/>
                <w:sz w:val="32"/>
                <w:szCs w:val="32"/>
              </w:rPr>
              <w:t>)(</w:t>
            </w:r>
            <w:r w:rsidRPr="0036796C">
              <w:rPr>
                <w:rFonts w:ascii="Calibri" w:hAnsi="Calibri" w:cs="Calibri"/>
                <w:color w:val="auto"/>
                <w:sz w:val="32"/>
                <w:szCs w:val="32"/>
              </w:rPr>
              <w:t>i</w:t>
            </w:r>
            <w:r w:rsidR="00534C8C" w:rsidRPr="0036796C">
              <w:rPr>
                <w:rFonts w:ascii="Calibri" w:hAnsi="Calibri" w:cs="Calibri"/>
                <w:color w:val="auto"/>
                <w:sz w:val="32"/>
                <w:szCs w:val="32"/>
              </w:rPr>
              <w:t>)(</w:t>
            </w:r>
            <w:r w:rsidRPr="0036796C">
              <w:rPr>
                <w:rFonts w:ascii="Calibri" w:hAnsi="Calibri" w:cs="Calibri"/>
                <w:color w:val="auto"/>
                <w:sz w:val="32"/>
                <w:szCs w:val="32"/>
              </w:rPr>
              <w:t>D</w:t>
            </w:r>
            <w:r w:rsidR="00534C8C" w:rsidRPr="0036796C">
              <w:rPr>
                <w:rFonts w:ascii="Calibri" w:hAnsi="Calibri" w:cs="Calibri"/>
                <w:color w:val="auto"/>
                <w:sz w:val="32"/>
                <w:szCs w:val="32"/>
              </w:rPr>
              <w:t>)</w:t>
            </w:r>
          </w:p>
        </w:tc>
        <w:tc>
          <w:tcPr>
            <w:tcW w:w="6538" w:type="dxa"/>
            <w:gridSpan w:val="2"/>
          </w:tcPr>
          <w:p w:rsidR="00534C8C" w:rsidRPr="0036796C" w:rsidRDefault="00D95164" w:rsidP="001C5D63">
            <w:pPr>
              <w:jc w:val="both"/>
              <w:rPr>
                <w:rFonts w:ascii="Calibri" w:hAnsi="Calibri" w:cs="Calibri"/>
                <w:color w:val="auto"/>
                <w:sz w:val="32"/>
                <w:szCs w:val="32"/>
              </w:rPr>
            </w:pPr>
            <w:r w:rsidRPr="0036796C">
              <w:rPr>
                <w:rFonts w:ascii="Calibri" w:hAnsi="Calibri" w:cs="Calibri"/>
                <w:color w:val="auto"/>
                <w:sz w:val="32"/>
                <w:szCs w:val="32"/>
              </w:rPr>
              <w:t xml:space="preserve">that seventy percent of the amounts realized for the real estate project from the allottees, from time to time, would be deposited in a separate account to be maintained in a scheduled bank, within a period of fifteen days of its realization for meeting the costs of the real estate project and would be used only for that purpose. Explanation: For the purpose of this clause, the term "scheduled bank" means a bank included in the second schedule to the Reserve Bank of </w:t>
            </w:r>
            <w:r w:rsidRPr="0036796C">
              <w:rPr>
                <w:rFonts w:ascii="Calibri" w:hAnsi="Calibri" w:cs="Calibri"/>
                <w:color w:val="auto"/>
                <w:sz w:val="32"/>
                <w:szCs w:val="32"/>
              </w:rPr>
              <w:lastRenderedPageBreak/>
              <w:t>India Act, 1934.</w:t>
            </w:r>
          </w:p>
        </w:tc>
        <w:tc>
          <w:tcPr>
            <w:tcW w:w="6539" w:type="dxa"/>
            <w:gridSpan w:val="2"/>
          </w:tcPr>
          <w:p w:rsidR="00534C8C" w:rsidRPr="0036796C" w:rsidRDefault="00534C8C" w:rsidP="001C5D63">
            <w:pPr>
              <w:jc w:val="both"/>
              <w:rPr>
                <w:rFonts w:ascii="Calibri" w:hAnsi="Calibri" w:cs="Calibri"/>
                <w:color w:val="auto"/>
                <w:sz w:val="32"/>
                <w:szCs w:val="32"/>
              </w:rPr>
            </w:pPr>
            <w:r w:rsidRPr="0036796C">
              <w:rPr>
                <w:rFonts w:ascii="Calibri" w:hAnsi="Calibri" w:cs="Calibri"/>
                <w:color w:val="auto"/>
                <w:sz w:val="32"/>
                <w:szCs w:val="32"/>
              </w:rPr>
              <w:lastRenderedPageBreak/>
              <w:t>Each developer</w:t>
            </w:r>
            <w:r w:rsidR="00C95371" w:rsidRPr="0036796C">
              <w:rPr>
                <w:rFonts w:ascii="Calibri" w:hAnsi="Calibri" w:cs="Calibri"/>
                <w:color w:val="auto"/>
                <w:sz w:val="32"/>
                <w:szCs w:val="32"/>
              </w:rPr>
              <w:t>,</w:t>
            </w:r>
            <w:r w:rsidRPr="0036796C">
              <w:rPr>
                <w:rFonts w:ascii="Calibri" w:hAnsi="Calibri" w:cs="Calibri"/>
                <w:color w:val="auto"/>
                <w:sz w:val="32"/>
                <w:szCs w:val="32"/>
              </w:rPr>
              <w:t xml:space="preserve"> while applying for registration</w:t>
            </w:r>
            <w:r w:rsidR="00C95371" w:rsidRPr="0036796C">
              <w:rPr>
                <w:rFonts w:ascii="Calibri" w:hAnsi="Calibri" w:cs="Calibri"/>
                <w:color w:val="auto"/>
                <w:sz w:val="32"/>
                <w:szCs w:val="32"/>
              </w:rPr>
              <w:t>,</w:t>
            </w:r>
            <w:r w:rsidRPr="0036796C">
              <w:rPr>
                <w:rFonts w:ascii="Calibri" w:hAnsi="Calibri" w:cs="Calibri"/>
                <w:color w:val="auto"/>
                <w:sz w:val="32"/>
                <w:szCs w:val="32"/>
              </w:rPr>
              <w:t xml:space="preserve"> will estimate the </w:t>
            </w:r>
            <w:r w:rsidR="00E81061" w:rsidRPr="0036796C">
              <w:rPr>
                <w:rFonts w:ascii="Calibri" w:hAnsi="Calibri" w:cs="Calibri"/>
                <w:color w:val="auto"/>
                <w:sz w:val="32"/>
                <w:szCs w:val="32"/>
              </w:rPr>
              <w:t xml:space="preserve">cost of </w:t>
            </w:r>
            <w:r w:rsidR="00C95371" w:rsidRPr="0036796C">
              <w:rPr>
                <w:rFonts w:ascii="Calibri" w:hAnsi="Calibri" w:cs="Calibri"/>
                <w:color w:val="auto"/>
                <w:sz w:val="32"/>
                <w:szCs w:val="32"/>
              </w:rPr>
              <w:t xml:space="preserve">construction/development, with the help of an architect, which is required by the developer </w:t>
            </w:r>
            <w:r w:rsidRPr="0036796C">
              <w:rPr>
                <w:rFonts w:ascii="Calibri" w:hAnsi="Calibri" w:cs="Calibri"/>
                <w:color w:val="auto"/>
                <w:sz w:val="32"/>
                <w:szCs w:val="32"/>
              </w:rPr>
              <w:t>to construct such layout / plotting / structures / row houses / bungalows / multi storied building etc.</w:t>
            </w:r>
          </w:p>
          <w:p w:rsidR="00534C8C" w:rsidRPr="0036796C" w:rsidRDefault="00534C8C" w:rsidP="001C5D63">
            <w:pPr>
              <w:jc w:val="both"/>
              <w:rPr>
                <w:rFonts w:ascii="Calibri" w:hAnsi="Calibri" w:cs="Calibri"/>
                <w:color w:val="auto"/>
                <w:sz w:val="32"/>
                <w:szCs w:val="32"/>
              </w:rPr>
            </w:pPr>
          </w:p>
          <w:p w:rsidR="00534C8C" w:rsidRPr="0036796C" w:rsidRDefault="00534C8C" w:rsidP="001C5D63">
            <w:pPr>
              <w:jc w:val="both"/>
              <w:rPr>
                <w:rFonts w:ascii="Calibri" w:hAnsi="Calibri" w:cs="Calibri"/>
                <w:color w:val="auto"/>
                <w:sz w:val="32"/>
                <w:szCs w:val="32"/>
              </w:rPr>
            </w:pPr>
            <w:r w:rsidRPr="0036796C">
              <w:rPr>
                <w:rFonts w:ascii="Calibri" w:hAnsi="Calibri" w:cs="Calibri"/>
                <w:color w:val="auto"/>
                <w:sz w:val="32"/>
                <w:szCs w:val="32"/>
              </w:rPr>
              <w:t xml:space="preserve">The booking proceeds and installments of adequate no. of apartments </w:t>
            </w:r>
            <w:r w:rsidR="00C95371" w:rsidRPr="0036796C">
              <w:rPr>
                <w:rFonts w:ascii="Calibri" w:hAnsi="Calibri" w:cs="Calibri"/>
                <w:color w:val="auto"/>
                <w:sz w:val="32"/>
                <w:szCs w:val="32"/>
              </w:rPr>
              <w:t xml:space="preserve">to </w:t>
            </w:r>
            <w:r w:rsidR="003808A3" w:rsidRPr="0036796C">
              <w:rPr>
                <w:rFonts w:ascii="Calibri" w:hAnsi="Calibri" w:cs="Calibri"/>
                <w:color w:val="auto"/>
                <w:sz w:val="32"/>
                <w:szCs w:val="32"/>
              </w:rPr>
              <w:t xml:space="preserve">the </w:t>
            </w:r>
            <w:r w:rsidR="00C95371" w:rsidRPr="0036796C">
              <w:rPr>
                <w:rFonts w:ascii="Calibri" w:hAnsi="Calibri" w:cs="Calibri"/>
                <w:color w:val="auto"/>
                <w:sz w:val="32"/>
                <w:szCs w:val="32"/>
              </w:rPr>
              <w:t>extent of the</w:t>
            </w:r>
            <w:r w:rsidRPr="0036796C">
              <w:rPr>
                <w:rFonts w:ascii="Calibri" w:hAnsi="Calibri" w:cs="Calibri"/>
                <w:color w:val="auto"/>
                <w:sz w:val="32"/>
                <w:szCs w:val="32"/>
              </w:rPr>
              <w:t xml:space="preserve"> </w:t>
            </w:r>
            <w:r w:rsidRPr="0036796C">
              <w:rPr>
                <w:rFonts w:ascii="Calibri" w:hAnsi="Calibri" w:cs="Calibri"/>
                <w:color w:val="auto"/>
                <w:sz w:val="32"/>
                <w:szCs w:val="32"/>
              </w:rPr>
              <w:lastRenderedPageBreak/>
              <w:t xml:space="preserve">actual development / construction cost will be kept in a separate account.  From the said separate account, Developer will </w:t>
            </w:r>
            <w:r w:rsidR="00C95371" w:rsidRPr="0036796C">
              <w:rPr>
                <w:rFonts w:ascii="Calibri" w:hAnsi="Calibri" w:cs="Calibri"/>
                <w:color w:val="auto"/>
                <w:sz w:val="32"/>
                <w:szCs w:val="32"/>
              </w:rPr>
              <w:t>meet the</w:t>
            </w:r>
            <w:r w:rsidRPr="0036796C">
              <w:rPr>
                <w:rFonts w:ascii="Calibri" w:hAnsi="Calibri" w:cs="Calibri"/>
                <w:color w:val="auto"/>
                <w:sz w:val="32"/>
                <w:szCs w:val="32"/>
              </w:rPr>
              <w:t xml:space="preserve"> </w:t>
            </w:r>
            <w:r w:rsidR="00C95371" w:rsidRPr="0036796C">
              <w:rPr>
                <w:rFonts w:ascii="Calibri" w:hAnsi="Calibri" w:cs="Calibri"/>
                <w:color w:val="auto"/>
                <w:sz w:val="32"/>
                <w:szCs w:val="32"/>
              </w:rPr>
              <w:t>development / construction cost</w:t>
            </w:r>
            <w:r w:rsidRPr="0036796C">
              <w:rPr>
                <w:rFonts w:ascii="Calibri" w:hAnsi="Calibri" w:cs="Calibri"/>
                <w:color w:val="auto"/>
                <w:sz w:val="32"/>
                <w:szCs w:val="32"/>
              </w:rPr>
              <w:t>.  U</w:t>
            </w:r>
            <w:r w:rsidR="00C95371" w:rsidRPr="0036796C">
              <w:rPr>
                <w:rFonts w:ascii="Calibri" w:hAnsi="Calibri" w:cs="Calibri"/>
                <w:color w:val="auto"/>
                <w:sz w:val="32"/>
                <w:szCs w:val="32"/>
              </w:rPr>
              <w:t xml:space="preserve">ntill </w:t>
            </w:r>
            <w:r w:rsidRPr="0036796C">
              <w:rPr>
                <w:rFonts w:ascii="Calibri" w:hAnsi="Calibri" w:cs="Calibri"/>
                <w:color w:val="auto"/>
                <w:sz w:val="32"/>
                <w:szCs w:val="32"/>
              </w:rPr>
              <w:t>the estimated construction cost</w:t>
            </w:r>
            <w:r w:rsidR="00C95371" w:rsidRPr="0036796C">
              <w:rPr>
                <w:rFonts w:ascii="Calibri" w:hAnsi="Calibri" w:cs="Calibri"/>
                <w:color w:val="auto"/>
                <w:sz w:val="32"/>
                <w:szCs w:val="32"/>
              </w:rPr>
              <w:t xml:space="preserve"> has been accumulated</w:t>
            </w:r>
            <w:r w:rsidRPr="0036796C">
              <w:rPr>
                <w:rFonts w:ascii="Calibri" w:hAnsi="Calibri" w:cs="Calibri"/>
                <w:color w:val="auto"/>
                <w:sz w:val="32"/>
                <w:szCs w:val="32"/>
              </w:rPr>
              <w:t xml:space="preserve">, developer will not be allowed to withdraw the sale proceeds. </w:t>
            </w:r>
            <w:r w:rsidR="00C95371" w:rsidRPr="0036796C">
              <w:rPr>
                <w:rFonts w:ascii="Calibri" w:hAnsi="Calibri" w:cs="Calibri"/>
                <w:color w:val="auto"/>
                <w:sz w:val="32"/>
                <w:szCs w:val="32"/>
              </w:rPr>
              <w:t>Only after the proceeds from bookings and sales have reached the level of the project</w:t>
            </w:r>
            <w:r w:rsidR="003808A3" w:rsidRPr="0036796C">
              <w:rPr>
                <w:rFonts w:ascii="Calibri" w:hAnsi="Calibri" w:cs="Calibri"/>
                <w:color w:val="auto"/>
                <w:sz w:val="32"/>
                <w:szCs w:val="32"/>
              </w:rPr>
              <w:t xml:space="preserve"> </w:t>
            </w:r>
            <w:r w:rsidRPr="0036796C">
              <w:rPr>
                <w:rFonts w:ascii="Calibri" w:hAnsi="Calibri" w:cs="Calibri"/>
                <w:color w:val="auto"/>
                <w:sz w:val="32"/>
                <w:szCs w:val="32"/>
              </w:rPr>
              <w:t xml:space="preserve">construction cost, the developer will be allowed to </w:t>
            </w:r>
            <w:r w:rsidR="00C95371" w:rsidRPr="0036796C">
              <w:rPr>
                <w:rFonts w:ascii="Calibri" w:hAnsi="Calibri" w:cs="Calibri"/>
                <w:color w:val="auto"/>
                <w:sz w:val="32"/>
                <w:szCs w:val="32"/>
              </w:rPr>
              <w:t xml:space="preserve">withdraw </w:t>
            </w:r>
            <w:r w:rsidRPr="0036796C">
              <w:rPr>
                <w:rFonts w:ascii="Calibri" w:hAnsi="Calibri" w:cs="Calibri"/>
                <w:color w:val="auto"/>
                <w:sz w:val="32"/>
                <w:szCs w:val="32"/>
              </w:rPr>
              <w:t>the surplus amount for any other purposes, to promote his business.</w:t>
            </w:r>
          </w:p>
          <w:p w:rsidR="00534C8C" w:rsidRPr="0036796C" w:rsidRDefault="00534C8C" w:rsidP="00A527DC">
            <w:pPr>
              <w:jc w:val="center"/>
              <w:rPr>
                <w:rFonts w:ascii="Calibri" w:hAnsi="Calibri" w:cs="Calibri"/>
                <w:color w:val="auto"/>
                <w:sz w:val="32"/>
                <w:szCs w:val="32"/>
              </w:rPr>
            </w:pPr>
            <w:r w:rsidRPr="0036796C">
              <w:rPr>
                <w:rFonts w:ascii="Calibri" w:hAnsi="Calibri" w:cs="Calibri"/>
                <w:color w:val="auto"/>
                <w:sz w:val="32"/>
                <w:szCs w:val="32"/>
              </w:rPr>
              <w:t>or</w:t>
            </w:r>
          </w:p>
          <w:p w:rsidR="00534C8C" w:rsidRPr="0036796C" w:rsidRDefault="00534C8C" w:rsidP="001C5D63">
            <w:pPr>
              <w:jc w:val="both"/>
              <w:rPr>
                <w:rFonts w:ascii="Calibri" w:hAnsi="Calibri" w:cs="Calibri"/>
                <w:color w:val="auto"/>
                <w:sz w:val="32"/>
                <w:szCs w:val="32"/>
              </w:rPr>
            </w:pPr>
            <w:r w:rsidRPr="0036796C">
              <w:rPr>
                <w:rFonts w:ascii="Calibri" w:hAnsi="Calibri" w:cs="Calibri"/>
                <w:color w:val="auto"/>
                <w:sz w:val="32"/>
                <w:szCs w:val="32"/>
              </w:rPr>
              <w:t>The developer may give a Performance BG for amount equal to development</w:t>
            </w:r>
            <w:r w:rsidR="00C95371" w:rsidRPr="0036796C">
              <w:rPr>
                <w:rFonts w:ascii="Calibri" w:hAnsi="Calibri" w:cs="Calibri"/>
                <w:color w:val="auto"/>
                <w:sz w:val="32"/>
                <w:szCs w:val="32"/>
              </w:rPr>
              <w:t>/construction</w:t>
            </w:r>
            <w:r w:rsidRPr="0036796C">
              <w:rPr>
                <w:rFonts w:ascii="Calibri" w:hAnsi="Calibri" w:cs="Calibri"/>
                <w:color w:val="auto"/>
                <w:sz w:val="32"/>
                <w:szCs w:val="32"/>
              </w:rPr>
              <w:t xml:space="preserve"> cost for complet</w:t>
            </w:r>
            <w:r w:rsidR="00C95371" w:rsidRPr="0036796C">
              <w:rPr>
                <w:rFonts w:ascii="Calibri" w:hAnsi="Calibri" w:cs="Calibri"/>
                <w:color w:val="auto"/>
                <w:sz w:val="32"/>
                <w:szCs w:val="32"/>
              </w:rPr>
              <w:t>ing</w:t>
            </w:r>
            <w:r w:rsidRPr="0036796C">
              <w:rPr>
                <w:rFonts w:ascii="Calibri" w:hAnsi="Calibri" w:cs="Calibri"/>
                <w:color w:val="auto"/>
                <w:sz w:val="32"/>
                <w:szCs w:val="32"/>
              </w:rPr>
              <w:t xml:space="preserve"> layout or construction which shall be released automatically on obtaining occupation certificate.</w:t>
            </w:r>
          </w:p>
          <w:p w:rsidR="00534C8C" w:rsidRPr="0036796C" w:rsidRDefault="00534C8C" w:rsidP="001C5D63">
            <w:pPr>
              <w:jc w:val="both"/>
              <w:rPr>
                <w:rFonts w:ascii="Calibri" w:hAnsi="Calibri" w:cs="Calibri"/>
                <w:color w:val="auto"/>
                <w:sz w:val="32"/>
                <w:szCs w:val="32"/>
              </w:rPr>
            </w:pPr>
          </w:p>
          <w:p w:rsidR="00534C8C" w:rsidRPr="0036796C" w:rsidRDefault="00534C8C" w:rsidP="00060A0F">
            <w:pPr>
              <w:jc w:val="both"/>
              <w:rPr>
                <w:rFonts w:ascii="Calibri" w:hAnsi="Calibri" w:cs="Calibri"/>
                <w:color w:val="auto"/>
                <w:sz w:val="32"/>
                <w:szCs w:val="32"/>
              </w:rPr>
            </w:pPr>
            <w:r w:rsidRPr="0036796C">
              <w:rPr>
                <w:rFonts w:ascii="Calibri" w:hAnsi="Calibri" w:cs="Calibri"/>
                <w:color w:val="auto"/>
                <w:sz w:val="32"/>
                <w:szCs w:val="32"/>
              </w:rPr>
              <w:t xml:space="preserve">The authority shall not hold BG or the proportionate no lien account once occupation </w:t>
            </w:r>
            <w:r w:rsidRPr="0036796C">
              <w:rPr>
                <w:rFonts w:ascii="Calibri" w:hAnsi="Calibri" w:cs="Calibri"/>
                <w:color w:val="auto"/>
                <w:sz w:val="32"/>
                <w:szCs w:val="32"/>
              </w:rPr>
              <w:lastRenderedPageBreak/>
              <w:t>certificate by the developer is obtained.</w:t>
            </w:r>
          </w:p>
          <w:p w:rsidR="00045929" w:rsidRPr="0036796C" w:rsidRDefault="00045929" w:rsidP="00060A0F">
            <w:pPr>
              <w:jc w:val="both"/>
              <w:rPr>
                <w:rFonts w:ascii="Calibri" w:hAnsi="Calibri" w:cs="Calibri"/>
                <w:color w:val="auto"/>
                <w:sz w:val="32"/>
                <w:szCs w:val="32"/>
              </w:rPr>
            </w:pPr>
          </w:p>
          <w:p w:rsidR="00045929" w:rsidRPr="0036796C" w:rsidRDefault="00045929" w:rsidP="00060A0F">
            <w:pPr>
              <w:jc w:val="both"/>
              <w:rPr>
                <w:rFonts w:ascii="Calibri" w:hAnsi="Calibri" w:cs="Calibri"/>
                <w:color w:val="auto"/>
                <w:sz w:val="32"/>
                <w:szCs w:val="32"/>
              </w:rPr>
            </w:pPr>
            <w:r w:rsidRPr="0036796C">
              <w:rPr>
                <w:rFonts w:ascii="Calibri" w:hAnsi="Calibri" w:cs="Calibri"/>
                <w:color w:val="auto"/>
                <w:sz w:val="32"/>
                <w:szCs w:val="32"/>
              </w:rPr>
              <w:t>Construction/Development cost will not include land cost which is already paid by the developer.</w:t>
            </w:r>
          </w:p>
          <w:p w:rsidR="00534C8C" w:rsidRPr="0036796C" w:rsidRDefault="00534C8C" w:rsidP="00060A0F">
            <w:pPr>
              <w:jc w:val="both"/>
              <w:rPr>
                <w:rFonts w:ascii="Calibri" w:hAnsi="Calibri" w:cs="Calibri"/>
                <w:color w:val="auto"/>
                <w:sz w:val="32"/>
                <w:szCs w:val="32"/>
              </w:rPr>
            </w:pPr>
          </w:p>
        </w:tc>
      </w:tr>
      <w:tr w:rsidR="00534C8C" w:rsidRPr="0036796C" w:rsidTr="002E1035">
        <w:trPr>
          <w:jc w:val="center"/>
        </w:trPr>
        <w:tc>
          <w:tcPr>
            <w:tcW w:w="1602" w:type="dxa"/>
          </w:tcPr>
          <w:p w:rsidR="00534C8C" w:rsidRPr="0036796C" w:rsidRDefault="007639C7" w:rsidP="00423926">
            <w:pPr>
              <w:jc w:val="both"/>
              <w:rPr>
                <w:rFonts w:ascii="Calibri" w:hAnsi="Calibri" w:cs="Calibri"/>
                <w:color w:val="auto"/>
                <w:sz w:val="32"/>
                <w:szCs w:val="32"/>
              </w:rPr>
            </w:pPr>
            <w:r w:rsidRPr="0036796C">
              <w:rPr>
                <w:rFonts w:ascii="Calibri" w:hAnsi="Calibri" w:cs="Calibri"/>
                <w:color w:val="auto"/>
                <w:sz w:val="32"/>
                <w:szCs w:val="32"/>
              </w:rPr>
              <w:lastRenderedPageBreak/>
              <w:t>5(1</w:t>
            </w:r>
            <w:r w:rsidR="00534C8C" w:rsidRPr="0036796C">
              <w:rPr>
                <w:rFonts w:ascii="Calibri" w:hAnsi="Calibri" w:cs="Calibri"/>
                <w:color w:val="auto"/>
                <w:sz w:val="32"/>
                <w:szCs w:val="32"/>
              </w:rPr>
              <w:t>)(</w:t>
            </w:r>
            <w:r w:rsidR="00423926" w:rsidRPr="0036796C">
              <w:rPr>
                <w:rFonts w:ascii="Calibri" w:hAnsi="Calibri" w:cs="Calibri"/>
                <w:color w:val="auto"/>
                <w:sz w:val="32"/>
                <w:szCs w:val="32"/>
              </w:rPr>
              <w:t>2</w:t>
            </w:r>
            <w:r w:rsidR="00534C8C" w:rsidRPr="0036796C">
              <w:rPr>
                <w:rFonts w:ascii="Calibri" w:hAnsi="Calibri" w:cs="Calibri"/>
                <w:color w:val="auto"/>
                <w:sz w:val="32"/>
                <w:szCs w:val="32"/>
              </w:rPr>
              <w:t>)</w:t>
            </w:r>
            <w:r w:rsidR="00423926" w:rsidRPr="0036796C">
              <w:rPr>
                <w:rFonts w:ascii="Calibri" w:hAnsi="Calibri" w:cs="Calibri"/>
                <w:color w:val="auto"/>
                <w:sz w:val="32"/>
                <w:szCs w:val="32"/>
              </w:rPr>
              <w:t>(3)</w:t>
            </w:r>
          </w:p>
        </w:tc>
        <w:tc>
          <w:tcPr>
            <w:tcW w:w="6538" w:type="dxa"/>
            <w:gridSpan w:val="2"/>
          </w:tcPr>
          <w:p w:rsidR="00534C8C" w:rsidRPr="0036796C" w:rsidRDefault="00F70A48" w:rsidP="001C5D63">
            <w:pPr>
              <w:jc w:val="both"/>
              <w:rPr>
                <w:rFonts w:ascii="Calibri" w:hAnsi="Calibri" w:cs="Calibri"/>
                <w:color w:val="auto"/>
                <w:sz w:val="32"/>
                <w:szCs w:val="32"/>
              </w:rPr>
            </w:pPr>
            <w:r w:rsidRPr="0036796C">
              <w:rPr>
                <w:rFonts w:ascii="Calibri" w:hAnsi="Calibri" w:cs="Calibri"/>
                <w:color w:val="auto"/>
                <w:sz w:val="32"/>
                <w:szCs w:val="32"/>
              </w:rPr>
              <w:t>Grant of Registration</w:t>
            </w:r>
          </w:p>
          <w:p w:rsidR="00534C8C" w:rsidRPr="0036796C" w:rsidRDefault="00534C8C" w:rsidP="001C5D63">
            <w:pPr>
              <w:jc w:val="both"/>
              <w:rPr>
                <w:rFonts w:ascii="Calibri" w:hAnsi="Calibri" w:cs="Calibri"/>
                <w:color w:val="auto"/>
                <w:sz w:val="32"/>
                <w:szCs w:val="32"/>
              </w:rPr>
            </w:pPr>
          </w:p>
        </w:tc>
        <w:tc>
          <w:tcPr>
            <w:tcW w:w="6539" w:type="dxa"/>
            <w:gridSpan w:val="2"/>
          </w:tcPr>
          <w:p w:rsidR="00534C8C" w:rsidRPr="0036796C" w:rsidRDefault="007639C7" w:rsidP="001C5D63">
            <w:pPr>
              <w:jc w:val="both"/>
              <w:rPr>
                <w:rFonts w:ascii="Calibri" w:hAnsi="Calibri" w:cs="Calibri"/>
                <w:color w:val="auto"/>
                <w:sz w:val="32"/>
                <w:szCs w:val="32"/>
              </w:rPr>
            </w:pPr>
            <w:r w:rsidRPr="0036796C">
              <w:rPr>
                <w:rFonts w:ascii="Calibri" w:hAnsi="Calibri" w:cs="Calibri"/>
                <w:color w:val="auto"/>
                <w:sz w:val="32"/>
                <w:szCs w:val="32"/>
              </w:rPr>
              <w:t xml:space="preserve">No registration </w:t>
            </w:r>
            <w:r w:rsidR="005B78A2" w:rsidRPr="0036796C">
              <w:rPr>
                <w:rFonts w:ascii="Calibri" w:hAnsi="Calibri" w:cs="Calibri"/>
                <w:color w:val="auto"/>
                <w:sz w:val="32"/>
                <w:szCs w:val="32"/>
              </w:rPr>
              <w:t xml:space="preserve">is </w:t>
            </w:r>
            <w:r w:rsidRPr="0036796C">
              <w:rPr>
                <w:rFonts w:ascii="Calibri" w:hAnsi="Calibri" w:cs="Calibri"/>
                <w:color w:val="auto"/>
                <w:sz w:val="32"/>
                <w:szCs w:val="32"/>
              </w:rPr>
              <w:t>required.</w:t>
            </w:r>
          </w:p>
          <w:p w:rsidR="00534C8C" w:rsidRPr="0036796C" w:rsidRDefault="00534C8C" w:rsidP="001C5D63">
            <w:pPr>
              <w:jc w:val="both"/>
              <w:rPr>
                <w:rFonts w:ascii="Calibri" w:hAnsi="Calibri" w:cs="Calibri"/>
                <w:color w:val="auto"/>
                <w:sz w:val="32"/>
                <w:szCs w:val="32"/>
              </w:rPr>
            </w:pPr>
          </w:p>
          <w:p w:rsidR="00534C8C" w:rsidRPr="0036796C" w:rsidRDefault="00534C8C" w:rsidP="001C5D63">
            <w:pPr>
              <w:jc w:val="both"/>
              <w:rPr>
                <w:rFonts w:ascii="Calibri" w:hAnsi="Calibri" w:cs="Calibri"/>
                <w:color w:val="auto"/>
                <w:sz w:val="32"/>
                <w:szCs w:val="32"/>
              </w:rPr>
            </w:pPr>
            <w:r w:rsidRPr="0036796C">
              <w:rPr>
                <w:rFonts w:ascii="Calibri" w:hAnsi="Calibri" w:cs="Calibri"/>
                <w:color w:val="auto"/>
                <w:sz w:val="32"/>
                <w:szCs w:val="32"/>
              </w:rPr>
              <w:t>Developer</w:t>
            </w:r>
            <w:r w:rsidR="007639C7" w:rsidRPr="0036796C">
              <w:rPr>
                <w:rFonts w:ascii="Calibri" w:hAnsi="Calibri" w:cs="Calibri"/>
                <w:color w:val="auto"/>
                <w:sz w:val="32"/>
                <w:szCs w:val="32"/>
              </w:rPr>
              <w:t>s</w:t>
            </w:r>
            <w:r w:rsidRPr="0036796C">
              <w:rPr>
                <w:rFonts w:ascii="Calibri" w:hAnsi="Calibri" w:cs="Calibri"/>
                <w:color w:val="auto"/>
                <w:sz w:val="32"/>
                <w:szCs w:val="32"/>
              </w:rPr>
              <w:t xml:space="preserve"> need to upload </w:t>
            </w:r>
            <w:r w:rsidR="005B78A2" w:rsidRPr="0036796C">
              <w:rPr>
                <w:rFonts w:ascii="Calibri" w:hAnsi="Calibri" w:cs="Calibri"/>
                <w:color w:val="auto"/>
                <w:sz w:val="32"/>
                <w:szCs w:val="32"/>
              </w:rPr>
              <w:t xml:space="preserve">all the documents required by </w:t>
            </w:r>
            <w:r w:rsidR="00C5321E" w:rsidRPr="0036796C">
              <w:rPr>
                <w:rFonts w:ascii="Calibri" w:hAnsi="Calibri" w:cs="Calibri"/>
                <w:color w:val="auto"/>
                <w:sz w:val="32"/>
                <w:szCs w:val="32"/>
              </w:rPr>
              <w:t xml:space="preserve">the </w:t>
            </w:r>
            <w:r w:rsidR="005B78A2" w:rsidRPr="0036796C">
              <w:rPr>
                <w:rFonts w:ascii="Calibri" w:hAnsi="Calibri" w:cs="Calibri"/>
                <w:color w:val="auto"/>
                <w:sz w:val="32"/>
                <w:szCs w:val="32"/>
              </w:rPr>
              <w:t xml:space="preserve">authority under section 4 on </w:t>
            </w:r>
            <w:r w:rsidR="00C5321E" w:rsidRPr="0036796C">
              <w:rPr>
                <w:rFonts w:ascii="Calibri" w:hAnsi="Calibri" w:cs="Calibri"/>
                <w:color w:val="auto"/>
                <w:sz w:val="32"/>
                <w:szCs w:val="32"/>
              </w:rPr>
              <w:t>the</w:t>
            </w:r>
            <w:r w:rsidR="005B78A2" w:rsidRPr="0036796C">
              <w:rPr>
                <w:rFonts w:ascii="Calibri" w:hAnsi="Calibri" w:cs="Calibri"/>
                <w:color w:val="auto"/>
                <w:sz w:val="32"/>
                <w:szCs w:val="32"/>
              </w:rPr>
              <w:t xml:space="preserve"> website</w:t>
            </w:r>
            <w:r w:rsidRPr="0036796C">
              <w:rPr>
                <w:rFonts w:ascii="Calibri" w:hAnsi="Calibri" w:cs="Calibri"/>
                <w:color w:val="auto"/>
                <w:sz w:val="32"/>
                <w:szCs w:val="32"/>
              </w:rPr>
              <w:t xml:space="preserve"> </w:t>
            </w:r>
            <w:r w:rsidR="00C5321E" w:rsidRPr="0036796C">
              <w:rPr>
                <w:rFonts w:ascii="Calibri" w:hAnsi="Calibri" w:cs="Calibri"/>
                <w:color w:val="auto"/>
                <w:sz w:val="32"/>
                <w:szCs w:val="32"/>
              </w:rPr>
              <w:t>of</w:t>
            </w:r>
            <w:r w:rsidR="004D5980" w:rsidRPr="0036796C">
              <w:rPr>
                <w:rFonts w:ascii="Calibri" w:hAnsi="Calibri" w:cs="Calibri"/>
                <w:color w:val="auto"/>
                <w:sz w:val="32"/>
                <w:szCs w:val="32"/>
              </w:rPr>
              <w:t xml:space="preserve"> the</w:t>
            </w:r>
            <w:r w:rsidR="00C5321E" w:rsidRPr="0036796C">
              <w:rPr>
                <w:rFonts w:ascii="Calibri" w:hAnsi="Calibri" w:cs="Calibri"/>
                <w:color w:val="auto"/>
                <w:sz w:val="32"/>
                <w:szCs w:val="32"/>
              </w:rPr>
              <w:t xml:space="preserve"> authority </w:t>
            </w:r>
            <w:r w:rsidRPr="0036796C">
              <w:rPr>
                <w:rFonts w:ascii="Calibri" w:hAnsi="Calibri" w:cs="Calibri"/>
                <w:color w:val="auto"/>
                <w:sz w:val="32"/>
                <w:szCs w:val="32"/>
              </w:rPr>
              <w:t>through the</w:t>
            </w:r>
            <w:r w:rsidR="005B78A2" w:rsidRPr="0036796C">
              <w:rPr>
                <w:rFonts w:ascii="Calibri" w:hAnsi="Calibri" w:cs="Calibri"/>
                <w:color w:val="auto"/>
                <w:sz w:val="32"/>
                <w:szCs w:val="32"/>
              </w:rPr>
              <w:t xml:space="preserve"> login id and</w:t>
            </w:r>
            <w:r w:rsidRPr="0036796C">
              <w:rPr>
                <w:rFonts w:ascii="Calibri" w:hAnsi="Calibri" w:cs="Calibri"/>
                <w:color w:val="auto"/>
                <w:sz w:val="32"/>
                <w:szCs w:val="32"/>
              </w:rPr>
              <w:t xml:space="preserve"> password provided by the authority.</w:t>
            </w:r>
            <w:r w:rsidR="004D5980" w:rsidRPr="0036796C">
              <w:rPr>
                <w:rFonts w:ascii="Calibri" w:hAnsi="Calibri" w:cs="Calibri"/>
                <w:color w:val="auto"/>
                <w:sz w:val="32"/>
                <w:szCs w:val="32"/>
              </w:rPr>
              <w:t xml:space="preserve"> In case there is any deficiency, developer should be called upon to rectify and any action taken only when</w:t>
            </w:r>
            <w:r w:rsidR="009728CF" w:rsidRPr="0036796C">
              <w:rPr>
                <w:rFonts w:ascii="Calibri" w:hAnsi="Calibri" w:cs="Calibri"/>
                <w:color w:val="auto"/>
                <w:sz w:val="32"/>
                <w:szCs w:val="32"/>
              </w:rPr>
              <w:t xml:space="preserve"> he</w:t>
            </w:r>
            <w:r w:rsidR="004D5980" w:rsidRPr="0036796C">
              <w:rPr>
                <w:rFonts w:ascii="Calibri" w:hAnsi="Calibri" w:cs="Calibri"/>
                <w:color w:val="auto"/>
                <w:sz w:val="32"/>
                <w:szCs w:val="32"/>
              </w:rPr>
              <w:t xml:space="preserve"> refuses to meet the requirement</w:t>
            </w:r>
            <w:r w:rsidR="009728CF" w:rsidRPr="0036796C">
              <w:rPr>
                <w:rFonts w:ascii="Calibri" w:hAnsi="Calibri" w:cs="Calibri"/>
                <w:color w:val="auto"/>
                <w:sz w:val="32"/>
                <w:szCs w:val="32"/>
              </w:rPr>
              <w:t>.</w:t>
            </w:r>
          </w:p>
          <w:p w:rsidR="00534C8C" w:rsidRPr="0036796C" w:rsidRDefault="00534C8C" w:rsidP="001C5D63">
            <w:pPr>
              <w:jc w:val="both"/>
              <w:rPr>
                <w:rFonts w:ascii="Calibri" w:hAnsi="Calibri" w:cs="Calibri"/>
                <w:color w:val="auto"/>
                <w:sz w:val="32"/>
                <w:szCs w:val="32"/>
              </w:rPr>
            </w:pPr>
          </w:p>
        </w:tc>
      </w:tr>
      <w:tr w:rsidR="005B78A2" w:rsidRPr="0036796C" w:rsidTr="002E1035">
        <w:trPr>
          <w:jc w:val="center"/>
        </w:trPr>
        <w:tc>
          <w:tcPr>
            <w:tcW w:w="1602" w:type="dxa"/>
          </w:tcPr>
          <w:p w:rsidR="005B78A2" w:rsidRPr="0036796C" w:rsidRDefault="005B78A2" w:rsidP="00BF6472">
            <w:pPr>
              <w:jc w:val="both"/>
              <w:rPr>
                <w:rFonts w:ascii="Calibri" w:hAnsi="Calibri" w:cs="Calibri"/>
                <w:color w:val="auto"/>
                <w:sz w:val="32"/>
                <w:szCs w:val="32"/>
              </w:rPr>
            </w:pPr>
            <w:r w:rsidRPr="0036796C">
              <w:rPr>
                <w:rFonts w:ascii="Calibri" w:hAnsi="Calibri" w:cs="Calibri"/>
                <w:color w:val="auto"/>
                <w:sz w:val="32"/>
                <w:szCs w:val="32"/>
              </w:rPr>
              <w:t>6</w:t>
            </w:r>
          </w:p>
        </w:tc>
        <w:tc>
          <w:tcPr>
            <w:tcW w:w="6538" w:type="dxa"/>
            <w:gridSpan w:val="2"/>
          </w:tcPr>
          <w:p w:rsidR="005B78A2" w:rsidRPr="0036796C" w:rsidRDefault="0001099A" w:rsidP="001C5D63">
            <w:pPr>
              <w:jc w:val="both"/>
              <w:rPr>
                <w:rFonts w:ascii="Calibri" w:hAnsi="Calibri" w:cs="Calibri"/>
                <w:color w:val="auto"/>
                <w:sz w:val="32"/>
                <w:szCs w:val="32"/>
              </w:rPr>
            </w:pPr>
            <w:r w:rsidRPr="0036796C">
              <w:rPr>
                <w:rFonts w:ascii="Calibri" w:hAnsi="Calibri" w:cs="Calibri"/>
                <w:color w:val="auto"/>
                <w:sz w:val="32"/>
                <w:szCs w:val="32"/>
              </w:rPr>
              <w:t>Extension of Registration</w:t>
            </w:r>
          </w:p>
        </w:tc>
        <w:tc>
          <w:tcPr>
            <w:tcW w:w="6539" w:type="dxa"/>
            <w:gridSpan w:val="2"/>
          </w:tcPr>
          <w:p w:rsidR="005B78A2" w:rsidRPr="0036796C" w:rsidRDefault="009728CF" w:rsidP="000D1CC0">
            <w:pPr>
              <w:pStyle w:val="ListParagraph"/>
              <w:numPr>
                <w:ilvl w:val="0"/>
                <w:numId w:val="25"/>
              </w:numPr>
              <w:jc w:val="both"/>
              <w:rPr>
                <w:rFonts w:ascii="Calibri" w:hAnsi="Calibri" w:cs="Calibri"/>
                <w:color w:val="auto"/>
                <w:sz w:val="32"/>
                <w:szCs w:val="32"/>
              </w:rPr>
            </w:pPr>
            <w:r w:rsidRPr="0036796C">
              <w:rPr>
                <w:rFonts w:ascii="Calibri" w:hAnsi="Calibri" w:cs="Calibri"/>
                <w:color w:val="auto"/>
                <w:sz w:val="32"/>
                <w:szCs w:val="32"/>
              </w:rPr>
              <w:t>Developers in any case are</w:t>
            </w:r>
            <w:r w:rsidR="000D1CC0" w:rsidRPr="0036796C">
              <w:rPr>
                <w:rFonts w:ascii="Calibri" w:hAnsi="Calibri" w:cs="Calibri"/>
                <w:color w:val="auto"/>
                <w:sz w:val="32"/>
                <w:szCs w:val="32"/>
              </w:rPr>
              <w:t xml:space="preserve"> bound by builder – </w:t>
            </w:r>
            <w:r w:rsidRPr="0036796C">
              <w:rPr>
                <w:rFonts w:ascii="Calibri" w:hAnsi="Calibri" w:cs="Calibri"/>
                <w:color w:val="auto"/>
                <w:sz w:val="32"/>
                <w:szCs w:val="32"/>
              </w:rPr>
              <w:t>buyer’s</w:t>
            </w:r>
            <w:r w:rsidR="000D1CC0" w:rsidRPr="0036796C">
              <w:rPr>
                <w:rFonts w:ascii="Calibri" w:hAnsi="Calibri" w:cs="Calibri"/>
                <w:color w:val="auto"/>
                <w:sz w:val="32"/>
                <w:szCs w:val="32"/>
              </w:rPr>
              <w:t xml:space="preserve"> agreement.</w:t>
            </w:r>
          </w:p>
          <w:p w:rsidR="000D1CC0" w:rsidRPr="0036796C" w:rsidRDefault="00C5321E" w:rsidP="000D1CC0">
            <w:pPr>
              <w:pStyle w:val="ListParagraph"/>
              <w:numPr>
                <w:ilvl w:val="0"/>
                <w:numId w:val="25"/>
              </w:numPr>
              <w:jc w:val="both"/>
              <w:rPr>
                <w:rFonts w:ascii="Calibri" w:hAnsi="Calibri" w:cs="Calibri"/>
                <w:color w:val="auto"/>
                <w:sz w:val="32"/>
                <w:szCs w:val="32"/>
              </w:rPr>
            </w:pPr>
            <w:r w:rsidRPr="0036796C">
              <w:rPr>
                <w:rFonts w:ascii="Calibri" w:hAnsi="Calibri" w:cs="Calibri"/>
                <w:color w:val="auto"/>
                <w:sz w:val="32"/>
                <w:szCs w:val="32"/>
              </w:rPr>
              <w:t>Extension</w:t>
            </w:r>
            <w:r w:rsidR="000D1CC0" w:rsidRPr="0036796C">
              <w:rPr>
                <w:rFonts w:ascii="Calibri" w:hAnsi="Calibri" w:cs="Calibri"/>
                <w:color w:val="auto"/>
                <w:sz w:val="32"/>
                <w:szCs w:val="32"/>
              </w:rPr>
              <w:t xml:space="preserve"> should be automatic, on request from developer.</w:t>
            </w:r>
          </w:p>
          <w:p w:rsidR="000D1CC0" w:rsidRPr="0036796C" w:rsidRDefault="000D1CC0" w:rsidP="000D1CC0">
            <w:pPr>
              <w:pStyle w:val="ListParagraph"/>
              <w:numPr>
                <w:ilvl w:val="0"/>
                <w:numId w:val="25"/>
              </w:numPr>
              <w:jc w:val="both"/>
              <w:rPr>
                <w:rFonts w:ascii="Calibri" w:hAnsi="Calibri" w:cs="Calibri"/>
                <w:color w:val="auto"/>
                <w:sz w:val="32"/>
                <w:szCs w:val="32"/>
              </w:rPr>
            </w:pPr>
            <w:r w:rsidRPr="0036796C">
              <w:rPr>
                <w:rFonts w:ascii="Calibri" w:hAnsi="Calibri" w:cs="Calibri"/>
                <w:color w:val="auto"/>
                <w:sz w:val="32"/>
                <w:szCs w:val="32"/>
              </w:rPr>
              <w:t xml:space="preserve">Allowing any other authority to intervene will </w:t>
            </w:r>
            <w:r w:rsidRPr="0036796C">
              <w:rPr>
                <w:rFonts w:ascii="Calibri" w:hAnsi="Calibri" w:cs="Calibri"/>
                <w:color w:val="auto"/>
                <w:sz w:val="32"/>
                <w:szCs w:val="32"/>
              </w:rPr>
              <w:lastRenderedPageBreak/>
              <w:t>lead to bad practices</w:t>
            </w:r>
            <w:r w:rsidR="009728CF" w:rsidRPr="0036796C">
              <w:rPr>
                <w:rFonts w:ascii="Calibri" w:hAnsi="Calibri" w:cs="Calibri"/>
                <w:color w:val="auto"/>
                <w:sz w:val="32"/>
                <w:szCs w:val="32"/>
              </w:rPr>
              <w:t xml:space="preserve"> and indefinite delay.</w:t>
            </w:r>
          </w:p>
          <w:p w:rsidR="000D1CC0" w:rsidRPr="0036796C" w:rsidRDefault="000D1CC0" w:rsidP="000F39F9">
            <w:pPr>
              <w:jc w:val="both"/>
              <w:rPr>
                <w:rFonts w:ascii="Calibri" w:hAnsi="Calibri" w:cs="Calibri"/>
                <w:color w:val="auto"/>
                <w:sz w:val="32"/>
                <w:szCs w:val="32"/>
              </w:rPr>
            </w:pPr>
          </w:p>
        </w:tc>
      </w:tr>
      <w:tr w:rsidR="00534C8C" w:rsidRPr="0036796C" w:rsidTr="002E1035">
        <w:trPr>
          <w:jc w:val="center"/>
        </w:trPr>
        <w:tc>
          <w:tcPr>
            <w:tcW w:w="1602" w:type="dxa"/>
          </w:tcPr>
          <w:p w:rsidR="00534C8C" w:rsidRPr="0036796C" w:rsidRDefault="00BF6472" w:rsidP="00BF6472">
            <w:pPr>
              <w:jc w:val="both"/>
              <w:rPr>
                <w:rFonts w:ascii="Calibri" w:hAnsi="Calibri" w:cs="Calibri"/>
                <w:color w:val="auto"/>
                <w:sz w:val="32"/>
                <w:szCs w:val="32"/>
              </w:rPr>
            </w:pPr>
            <w:r w:rsidRPr="0036796C">
              <w:rPr>
                <w:rFonts w:ascii="Calibri" w:hAnsi="Calibri" w:cs="Calibri"/>
                <w:color w:val="auto"/>
                <w:sz w:val="32"/>
                <w:szCs w:val="32"/>
              </w:rPr>
              <w:lastRenderedPageBreak/>
              <w:t>7 (1)</w:t>
            </w:r>
          </w:p>
        </w:tc>
        <w:tc>
          <w:tcPr>
            <w:tcW w:w="6538" w:type="dxa"/>
            <w:gridSpan w:val="2"/>
          </w:tcPr>
          <w:p w:rsidR="00534C8C" w:rsidRPr="0036796C" w:rsidRDefault="00BF6472" w:rsidP="001C5D63">
            <w:pPr>
              <w:jc w:val="both"/>
              <w:rPr>
                <w:rFonts w:ascii="Calibri" w:hAnsi="Calibri" w:cs="Calibri"/>
                <w:color w:val="auto"/>
                <w:sz w:val="32"/>
                <w:szCs w:val="32"/>
              </w:rPr>
            </w:pPr>
            <w:r w:rsidRPr="0036796C">
              <w:rPr>
                <w:rFonts w:ascii="Calibri" w:hAnsi="Calibri" w:cs="Calibri"/>
                <w:color w:val="auto"/>
                <w:sz w:val="32"/>
                <w:szCs w:val="32"/>
              </w:rPr>
              <w:t>Revocation of registration</w:t>
            </w:r>
          </w:p>
          <w:p w:rsidR="00534C8C" w:rsidRPr="0036796C" w:rsidRDefault="00534C8C" w:rsidP="001C5D63">
            <w:pPr>
              <w:jc w:val="both"/>
              <w:rPr>
                <w:rFonts w:ascii="Calibri" w:hAnsi="Calibri" w:cs="Calibri"/>
                <w:color w:val="auto"/>
                <w:sz w:val="32"/>
                <w:szCs w:val="32"/>
              </w:rPr>
            </w:pPr>
          </w:p>
        </w:tc>
        <w:tc>
          <w:tcPr>
            <w:tcW w:w="6539" w:type="dxa"/>
            <w:gridSpan w:val="2"/>
          </w:tcPr>
          <w:p w:rsidR="00534C8C" w:rsidRPr="0036796C" w:rsidRDefault="00534C8C" w:rsidP="000F39F9">
            <w:pPr>
              <w:jc w:val="both"/>
              <w:rPr>
                <w:rFonts w:ascii="Calibri" w:hAnsi="Calibri" w:cs="Calibri"/>
                <w:color w:val="auto"/>
                <w:sz w:val="32"/>
                <w:szCs w:val="32"/>
              </w:rPr>
            </w:pPr>
            <w:r w:rsidRPr="0036796C">
              <w:rPr>
                <w:rFonts w:ascii="Calibri" w:hAnsi="Calibri" w:cs="Calibri"/>
                <w:color w:val="auto"/>
                <w:sz w:val="32"/>
                <w:szCs w:val="32"/>
              </w:rPr>
              <w:t>Authority should bridge the gap and make efforts to get the proje</w:t>
            </w:r>
            <w:r w:rsidR="00CB7B1D" w:rsidRPr="0036796C">
              <w:rPr>
                <w:rFonts w:ascii="Calibri" w:hAnsi="Calibri" w:cs="Calibri"/>
                <w:color w:val="auto"/>
                <w:sz w:val="32"/>
                <w:szCs w:val="32"/>
              </w:rPr>
              <w:t>ct completed by the developer. Revocation</w:t>
            </w:r>
            <w:r w:rsidRPr="0036796C">
              <w:rPr>
                <w:rFonts w:ascii="Calibri" w:hAnsi="Calibri" w:cs="Calibri"/>
                <w:color w:val="auto"/>
                <w:sz w:val="32"/>
                <w:szCs w:val="32"/>
              </w:rPr>
              <w:t xml:space="preserve"> of registration should be the last option</w:t>
            </w:r>
            <w:r w:rsidR="009728CF" w:rsidRPr="0036796C">
              <w:rPr>
                <w:rFonts w:ascii="Calibri" w:hAnsi="Calibri" w:cs="Calibri"/>
                <w:color w:val="auto"/>
                <w:sz w:val="32"/>
                <w:szCs w:val="32"/>
              </w:rPr>
              <w:t>, when developer is unable to do it.</w:t>
            </w:r>
          </w:p>
          <w:p w:rsidR="00534C8C" w:rsidRPr="0036796C" w:rsidRDefault="00534C8C" w:rsidP="000F39F9">
            <w:pPr>
              <w:jc w:val="both"/>
              <w:rPr>
                <w:rFonts w:ascii="Calibri" w:hAnsi="Calibri" w:cs="Calibri"/>
                <w:color w:val="auto"/>
                <w:sz w:val="32"/>
                <w:szCs w:val="32"/>
              </w:rPr>
            </w:pPr>
          </w:p>
        </w:tc>
      </w:tr>
      <w:tr w:rsidR="00534C8C" w:rsidRPr="0036796C" w:rsidTr="002E1035">
        <w:trPr>
          <w:jc w:val="center"/>
        </w:trPr>
        <w:tc>
          <w:tcPr>
            <w:tcW w:w="1602" w:type="dxa"/>
          </w:tcPr>
          <w:p w:rsidR="00534C8C" w:rsidRPr="0036796C" w:rsidRDefault="00534C8C" w:rsidP="001C5D63">
            <w:pPr>
              <w:jc w:val="both"/>
              <w:rPr>
                <w:rFonts w:ascii="Calibri" w:hAnsi="Calibri" w:cs="Calibri"/>
                <w:color w:val="auto"/>
                <w:sz w:val="32"/>
                <w:szCs w:val="32"/>
              </w:rPr>
            </w:pPr>
            <w:r w:rsidRPr="0036796C">
              <w:rPr>
                <w:rFonts w:ascii="Calibri" w:hAnsi="Calibri" w:cs="Calibri"/>
                <w:color w:val="auto"/>
                <w:sz w:val="32"/>
                <w:szCs w:val="32"/>
              </w:rPr>
              <w:t>7(1)(a)(b)(c)</w:t>
            </w:r>
          </w:p>
        </w:tc>
        <w:tc>
          <w:tcPr>
            <w:tcW w:w="6538" w:type="dxa"/>
            <w:gridSpan w:val="2"/>
          </w:tcPr>
          <w:p w:rsidR="00534C8C" w:rsidRPr="0036796C" w:rsidRDefault="00534C8C" w:rsidP="001C5D63">
            <w:pPr>
              <w:jc w:val="both"/>
              <w:rPr>
                <w:rFonts w:ascii="Calibri" w:hAnsi="Calibri" w:cs="Calibri"/>
                <w:color w:val="auto"/>
                <w:sz w:val="32"/>
                <w:szCs w:val="32"/>
              </w:rPr>
            </w:pPr>
            <w:r w:rsidRPr="0036796C">
              <w:rPr>
                <w:rFonts w:ascii="Calibri" w:hAnsi="Calibri" w:cs="Calibri"/>
                <w:color w:val="auto"/>
                <w:sz w:val="32"/>
                <w:szCs w:val="32"/>
              </w:rPr>
              <w:t xml:space="preserve">Revocation of registration if the promoter makes willful default in doing anything required of him by or under this Act or the rules or the regulations made </w:t>
            </w:r>
            <w:r w:rsidR="009728CF" w:rsidRPr="0036796C">
              <w:rPr>
                <w:rFonts w:ascii="Calibri" w:hAnsi="Calibri" w:cs="Calibri"/>
                <w:color w:val="auto"/>
                <w:sz w:val="32"/>
                <w:szCs w:val="32"/>
              </w:rPr>
              <w:t>there under</w:t>
            </w:r>
            <w:r w:rsidRPr="0036796C">
              <w:rPr>
                <w:rFonts w:ascii="Calibri" w:hAnsi="Calibri" w:cs="Calibri"/>
                <w:color w:val="auto"/>
                <w:sz w:val="32"/>
                <w:szCs w:val="32"/>
              </w:rPr>
              <w:t>;</w:t>
            </w:r>
          </w:p>
          <w:p w:rsidR="00534C8C" w:rsidRPr="0036796C" w:rsidRDefault="003C09CA" w:rsidP="001C5D63">
            <w:pPr>
              <w:jc w:val="both"/>
              <w:rPr>
                <w:rFonts w:ascii="Calibri" w:hAnsi="Calibri" w:cs="Calibri"/>
                <w:color w:val="auto"/>
                <w:sz w:val="32"/>
                <w:szCs w:val="32"/>
              </w:rPr>
            </w:pPr>
            <w:r w:rsidRPr="0036796C">
              <w:rPr>
                <w:rFonts w:ascii="Calibri" w:hAnsi="Calibri" w:cs="Calibri"/>
                <w:color w:val="auto"/>
                <w:sz w:val="32"/>
                <w:szCs w:val="32"/>
              </w:rPr>
              <w:t>violates any of the terms or conditions of the approval given by the competent authority;</w:t>
            </w:r>
          </w:p>
          <w:p w:rsidR="003C09CA" w:rsidRPr="0036796C" w:rsidRDefault="003C09CA" w:rsidP="001C5D63">
            <w:pPr>
              <w:jc w:val="both"/>
              <w:rPr>
                <w:rFonts w:ascii="Calibri" w:hAnsi="Calibri" w:cs="Calibri"/>
                <w:color w:val="auto"/>
                <w:sz w:val="32"/>
                <w:szCs w:val="32"/>
              </w:rPr>
            </w:pPr>
            <w:r w:rsidRPr="0036796C">
              <w:rPr>
                <w:rFonts w:ascii="Calibri" w:hAnsi="Calibri" w:cs="Calibri"/>
                <w:color w:val="auto"/>
                <w:sz w:val="32"/>
                <w:szCs w:val="32"/>
              </w:rPr>
              <w:t xml:space="preserve">is involved in any kind of unfair practice or </w:t>
            </w:r>
            <w:r w:rsidR="00D03538" w:rsidRPr="0036796C">
              <w:rPr>
                <w:rFonts w:ascii="Calibri" w:hAnsi="Calibri" w:cs="Calibri"/>
                <w:color w:val="auto"/>
                <w:sz w:val="32"/>
                <w:szCs w:val="32"/>
              </w:rPr>
              <w:t>irregularities</w:t>
            </w:r>
            <w:r w:rsidRPr="0036796C">
              <w:rPr>
                <w:rFonts w:ascii="Calibri" w:hAnsi="Calibri" w:cs="Calibri"/>
                <w:color w:val="auto"/>
                <w:sz w:val="32"/>
                <w:szCs w:val="32"/>
              </w:rPr>
              <w:t>.</w:t>
            </w:r>
          </w:p>
          <w:p w:rsidR="00EE20F3" w:rsidRPr="0036796C" w:rsidRDefault="00EE20F3" w:rsidP="001C5D63">
            <w:pPr>
              <w:jc w:val="both"/>
              <w:rPr>
                <w:rFonts w:ascii="Calibri" w:hAnsi="Calibri" w:cs="Calibri"/>
                <w:color w:val="auto"/>
                <w:sz w:val="32"/>
                <w:szCs w:val="32"/>
              </w:rPr>
            </w:pPr>
          </w:p>
        </w:tc>
        <w:tc>
          <w:tcPr>
            <w:tcW w:w="6539" w:type="dxa"/>
            <w:gridSpan w:val="2"/>
          </w:tcPr>
          <w:p w:rsidR="00534C8C" w:rsidRPr="0036796C" w:rsidRDefault="00534C8C" w:rsidP="00B936CA">
            <w:pPr>
              <w:jc w:val="both"/>
              <w:rPr>
                <w:rFonts w:ascii="Calibri" w:hAnsi="Calibri" w:cs="Calibri"/>
                <w:color w:val="auto"/>
                <w:sz w:val="32"/>
                <w:szCs w:val="32"/>
              </w:rPr>
            </w:pPr>
            <w:r w:rsidRPr="0036796C">
              <w:rPr>
                <w:rFonts w:ascii="Calibri" w:hAnsi="Calibri" w:cs="Calibri"/>
                <w:color w:val="auto"/>
                <w:sz w:val="32"/>
                <w:szCs w:val="32"/>
              </w:rPr>
              <w:t>Willful default</w:t>
            </w:r>
            <w:r w:rsidR="00D03538" w:rsidRPr="0036796C">
              <w:rPr>
                <w:rFonts w:ascii="Calibri" w:hAnsi="Calibri" w:cs="Calibri"/>
                <w:color w:val="auto"/>
                <w:sz w:val="32"/>
                <w:szCs w:val="32"/>
              </w:rPr>
              <w:t xml:space="preserve"> is difficult to ascertain. No r</w:t>
            </w:r>
            <w:r w:rsidRPr="0036796C">
              <w:rPr>
                <w:rFonts w:ascii="Calibri" w:hAnsi="Calibri" w:cs="Calibri"/>
                <w:color w:val="auto"/>
                <w:sz w:val="32"/>
                <w:szCs w:val="32"/>
              </w:rPr>
              <w:t>evocation of registration without proper investigation by the authority and before hearing the promoter. If promoter is found guilty, a monetary penalty should be imposed and promoter, if willing, given a chance to complete the work. Revocation of registration should be undertaken as</w:t>
            </w:r>
            <w:r w:rsidR="009728CF" w:rsidRPr="0036796C">
              <w:rPr>
                <w:rFonts w:ascii="Calibri" w:hAnsi="Calibri" w:cs="Calibri"/>
                <w:color w:val="auto"/>
                <w:sz w:val="32"/>
                <w:szCs w:val="32"/>
              </w:rPr>
              <w:t xml:space="preserve"> a</w:t>
            </w:r>
            <w:r w:rsidRPr="0036796C">
              <w:rPr>
                <w:rFonts w:ascii="Calibri" w:hAnsi="Calibri" w:cs="Calibri"/>
                <w:color w:val="auto"/>
                <w:sz w:val="32"/>
                <w:szCs w:val="32"/>
              </w:rPr>
              <w:t xml:space="preserve"> last resort.</w:t>
            </w:r>
          </w:p>
          <w:p w:rsidR="00534C8C" w:rsidRPr="0036796C" w:rsidRDefault="00534C8C" w:rsidP="00B936CA">
            <w:pPr>
              <w:jc w:val="both"/>
              <w:rPr>
                <w:rFonts w:ascii="Calibri" w:hAnsi="Calibri" w:cs="Calibri"/>
                <w:color w:val="auto"/>
                <w:sz w:val="32"/>
                <w:szCs w:val="32"/>
              </w:rPr>
            </w:pPr>
            <w:r w:rsidRPr="0036796C">
              <w:rPr>
                <w:rFonts w:ascii="Calibri" w:hAnsi="Calibri" w:cs="Calibri"/>
                <w:color w:val="auto"/>
                <w:sz w:val="32"/>
                <w:szCs w:val="32"/>
              </w:rPr>
              <w:t xml:space="preserve"> </w:t>
            </w:r>
          </w:p>
        </w:tc>
      </w:tr>
      <w:tr w:rsidR="00534C8C" w:rsidRPr="0036796C" w:rsidTr="002E1035">
        <w:trPr>
          <w:jc w:val="center"/>
        </w:trPr>
        <w:tc>
          <w:tcPr>
            <w:tcW w:w="1602" w:type="dxa"/>
          </w:tcPr>
          <w:p w:rsidR="00534C8C" w:rsidRPr="0036796C" w:rsidRDefault="00534C8C" w:rsidP="001C5D63">
            <w:pPr>
              <w:jc w:val="both"/>
              <w:rPr>
                <w:rFonts w:ascii="Calibri" w:hAnsi="Calibri" w:cs="Calibri"/>
                <w:color w:val="auto"/>
                <w:sz w:val="32"/>
                <w:szCs w:val="32"/>
              </w:rPr>
            </w:pPr>
            <w:r w:rsidRPr="0036796C">
              <w:rPr>
                <w:rFonts w:ascii="Calibri" w:hAnsi="Calibri" w:cs="Calibri"/>
                <w:color w:val="auto"/>
                <w:sz w:val="32"/>
                <w:szCs w:val="32"/>
              </w:rPr>
              <w:t>7(3)</w:t>
            </w:r>
          </w:p>
        </w:tc>
        <w:tc>
          <w:tcPr>
            <w:tcW w:w="6538" w:type="dxa"/>
            <w:gridSpan w:val="2"/>
          </w:tcPr>
          <w:p w:rsidR="00534C8C" w:rsidRPr="0036796C" w:rsidRDefault="00534C8C" w:rsidP="001C5D63">
            <w:pPr>
              <w:jc w:val="both"/>
              <w:rPr>
                <w:rFonts w:ascii="Calibri" w:hAnsi="Calibri" w:cs="Calibri"/>
                <w:color w:val="auto"/>
                <w:sz w:val="32"/>
                <w:szCs w:val="32"/>
              </w:rPr>
            </w:pPr>
            <w:r w:rsidRPr="0036796C">
              <w:rPr>
                <w:rFonts w:ascii="Calibri" w:hAnsi="Calibri" w:cs="Calibri"/>
                <w:color w:val="auto"/>
                <w:sz w:val="32"/>
                <w:szCs w:val="32"/>
              </w:rPr>
              <w:t xml:space="preserve">The Authority may, instead of revoking the registration under subsection (1), permit it to remain in force subject to such further terms </w:t>
            </w:r>
            <w:r w:rsidRPr="0036796C">
              <w:rPr>
                <w:rFonts w:ascii="Calibri" w:hAnsi="Calibri" w:cs="Calibri"/>
                <w:color w:val="auto"/>
                <w:sz w:val="32"/>
                <w:szCs w:val="32"/>
              </w:rPr>
              <w:lastRenderedPageBreak/>
              <w:t>and conditions as it thinks fit to impose in the interest of the allottees, and any such terms and conditions so imposed shall be binding upon the promoter.</w:t>
            </w:r>
          </w:p>
          <w:p w:rsidR="00534C8C" w:rsidRPr="0036796C" w:rsidRDefault="00534C8C" w:rsidP="001C5D63">
            <w:pPr>
              <w:jc w:val="both"/>
              <w:rPr>
                <w:rFonts w:ascii="Calibri" w:hAnsi="Calibri" w:cs="Calibri"/>
                <w:color w:val="auto"/>
                <w:sz w:val="32"/>
                <w:szCs w:val="32"/>
              </w:rPr>
            </w:pPr>
          </w:p>
        </w:tc>
        <w:tc>
          <w:tcPr>
            <w:tcW w:w="6539" w:type="dxa"/>
            <w:gridSpan w:val="2"/>
          </w:tcPr>
          <w:p w:rsidR="00534C8C" w:rsidRPr="0036796C" w:rsidRDefault="00534C8C" w:rsidP="00394518">
            <w:pPr>
              <w:jc w:val="both"/>
              <w:rPr>
                <w:rFonts w:ascii="Calibri" w:hAnsi="Calibri" w:cs="Calibri"/>
                <w:color w:val="auto"/>
                <w:sz w:val="32"/>
                <w:szCs w:val="32"/>
              </w:rPr>
            </w:pPr>
            <w:r w:rsidRPr="0036796C">
              <w:rPr>
                <w:rFonts w:ascii="Calibri" w:hAnsi="Calibri" w:cs="Calibri"/>
                <w:color w:val="auto"/>
                <w:sz w:val="32"/>
                <w:szCs w:val="32"/>
              </w:rPr>
              <w:lastRenderedPageBreak/>
              <w:t xml:space="preserve">The promoter should be allowed to complete the project as per the terms and conditions under the guidance of the authority and the </w:t>
            </w:r>
            <w:r w:rsidRPr="0036796C">
              <w:rPr>
                <w:rFonts w:ascii="Calibri" w:hAnsi="Calibri" w:cs="Calibri"/>
                <w:color w:val="auto"/>
                <w:sz w:val="32"/>
                <w:szCs w:val="32"/>
              </w:rPr>
              <w:lastRenderedPageBreak/>
              <w:t>terms and conditions should be as s</w:t>
            </w:r>
            <w:r w:rsidR="007E3EB2" w:rsidRPr="0036796C">
              <w:rPr>
                <w:rFonts w:ascii="Calibri" w:hAnsi="Calibri" w:cs="Calibri"/>
                <w:color w:val="auto"/>
                <w:sz w:val="32"/>
                <w:szCs w:val="32"/>
              </w:rPr>
              <w:t xml:space="preserve">imilar as to other industries. </w:t>
            </w:r>
            <w:r w:rsidRPr="0036796C">
              <w:rPr>
                <w:rFonts w:ascii="Calibri" w:hAnsi="Calibri" w:cs="Calibri"/>
                <w:color w:val="auto"/>
                <w:sz w:val="32"/>
                <w:szCs w:val="32"/>
              </w:rPr>
              <w:t xml:space="preserve">This is </w:t>
            </w:r>
            <w:r w:rsidR="009728CF" w:rsidRPr="0036796C">
              <w:rPr>
                <w:rFonts w:ascii="Calibri" w:hAnsi="Calibri" w:cs="Calibri"/>
                <w:color w:val="auto"/>
                <w:sz w:val="32"/>
                <w:szCs w:val="32"/>
              </w:rPr>
              <w:t>must;</w:t>
            </w:r>
            <w:r w:rsidRPr="0036796C">
              <w:rPr>
                <w:rFonts w:ascii="Calibri" w:hAnsi="Calibri" w:cs="Calibri"/>
                <w:color w:val="auto"/>
                <w:sz w:val="32"/>
                <w:szCs w:val="32"/>
              </w:rPr>
              <w:t xml:space="preserve"> otherwise, lot of complications will</w:t>
            </w:r>
            <w:r w:rsidR="00246D37" w:rsidRPr="0036796C">
              <w:rPr>
                <w:rFonts w:ascii="Calibri" w:hAnsi="Calibri" w:cs="Calibri"/>
                <w:color w:val="auto"/>
                <w:sz w:val="32"/>
                <w:szCs w:val="32"/>
              </w:rPr>
              <w:t xml:space="preserve"> </w:t>
            </w:r>
            <w:r w:rsidRPr="0036796C">
              <w:rPr>
                <w:rFonts w:ascii="Calibri" w:hAnsi="Calibri" w:cs="Calibri"/>
                <w:color w:val="auto"/>
                <w:sz w:val="32"/>
                <w:szCs w:val="32"/>
              </w:rPr>
              <w:t xml:space="preserve">be faced by the promoter </w:t>
            </w:r>
            <w:r w:rsidR="00E053C1" w:rsidRPr="0036796C">
              <w:rPr>
                <w:rFonts w:ascii="Calibri" w:hAnsi="Calibri" w:cs="Calibri"/>
                <w:color w:val="auto"/>
                <w:sz w:val="32"/>
                <w:szCs w:val="32"/>
              </w:rPr>
              <w:t>w</w:t>
            </w:r>
            <w:r w:rsidR="00246D37" w:rsidRPr="0036796C">
              <w:rPr>
                <w:rFonts w:ascii="Calibri" w:hAnsi="Calibri" w:cs="Calibri"/>
                <w:color w:val="auto"/>
                <w:sz w:val="32"/>
                <w:szCs w:val="32"/>
              </w:rPr>
              <w:t>ith</w:t>
            </w:r>
            <w:r w:rsidRPr="0036796C">
              <w:rPr>
                <w:rFonts w:ascii="Calibri" w:hAnsi="Calibri" w:cs="Calibri"/>
                <w:color w:val="auto"/>
                <w:sz w:val="32"/>
                <w:szCs w:val="32"/>
              </w:rPr>
              <w:t xml:space="preserve"> banks, financial institutions, authorit</w:t>
            </w:r>
            <w:r w:rsidR="00246D37" w:rsidRPr="0036796C">
              <w:rPr>
                <w:rFonts w:ascii="Calibri" w:hAnsi="Calibri" w:cs="Calibri"/>
                <w:color w:val="auto"/>
                <w:sz w:val="32"/>
                <w:szCs w:val="32"/>
              </w:rPr>
              <w:t>ies</w:t>
            </w:r>
            <w:r w:rsidRPr="0036796C">
              <w:rPr>
                <w:rFonts w:ascii="Calibri" w:hAnsi="Calibri" w:cs="Calibri"/>
                <w:color w:val="auto"/>
                <w:sz w:val="32"/>
                <w:szCs w:val="32"/>
              </w:rPr>
              <w:t>,    land owner etc.</w:t>
            </w:r>
          </w:p>
          <w:p w:rsidR="00534C8C" w:rsidRPr="0036796C" w:rsidRDefault="00534C8C" w:rsidP="00394518">
            <w:pPr>
              <w:jc w:val="both"/>
              <w:rPr>
                <w:rFonts w:ascii="Calibri" w:hAnsi="Calibri" w:cs="Calibri"/>
                <w:color w:val="auto"/>
                <w:sz w:val="32"/>
                <w:szCs w:val="32"/>
              </w:rPr>
            </w:pPr>
          </w:p>
          <w:p w:rsidR="00534C8C" w:rsidRPr="0036796C" w:rsidRDefault="00534C8C" w:rsidP="00394518">
            <w:pPr>
              <w:jc w:val="both"/>
              <w:rPr>
                <w:rFonts w:ascii="Calibri" w:hAnsi="Calibri" w:cs="Calibri"/>
                <w:color w:val="auto"/>
                <w:sz w:val="32"/>
                <w:szCs w:val="32"/>
              </w:rPr>
            </w:pPr>
            <w:r w:rsidRPr="0036796C">
              <w:rPr>
                <w:rFonts w:ascii="Calibri" w:hAnsi="Calibri" w:cs="Calibri"/>
                <w:color w:val="auto"/>
                <w:sz w:val="32"/>
                <w:szCs w:val="32"/>
              </w:rPr>
              <w:t>In case</w:t>
            </w:r>
            <w:r w:rsidR="00186C60" w:rsidRPr="0036796C">
              <w:rPr>
                <w:rFonts w:ascii="Calibri" w:hAnsi="Calibri" w:cs="Calibri"/>
                <w:color w:val="auto"/>
                <w:sz w:val="32"/>
                <w:szCs w:val="32"/>
              </w:rPr>
              <w:t>,</w:t>
            </w:r>
            <w:r w:rsidRPr="0036796C">
              <w:rPr>
                <w:rFonts w:ascii="Calibri" w:hAnsi="Calibri" w:cs="Calibri"/>
                <w:color w:val="auto"/>
                <w:sz w:val="32"/>
                <w:szCs w:val="32"/>
              </w:rPr>
              <w:t xml:space="preserve"> at any stage, the developer is unable to complete the project, on account of circumstances beyond his control, then the developer should be allowed ‘exit’ after the refund of money paid to him by</w:t>
            </w:r>
            <w:r w:rsidR="00246D37" w:rsidRPr="0036796C">
              <w:rPr>
                <w:rFonts w:ascii="Calibri" w:hAnsi="Calibri" w:cs="Calibri"/>
                <w:color w:val="auto"/>
                <w:sz w:val="32"/>
                <w:szCs w:val="32"/>
              </w:rPr>
              <w:t xml:space="preserve"> the</w:t>
            </w:r>
            <w:r w:rsidRPr="0036796C">
              <w:rPr>
                <w:rFonts w:ascii="Calibri" w:hAnsi="Calibri" w:cs="Calibri"/>
                <w:color w:val="auto"/>
                <w:sz w:val="32"/>
                <w:szCs w:val="32"/>
              </w:rPr>
              <w:t xml:space="preserve"> customers along with interest at a rate allowed by public sector banks on fixed deposits or after payment of cost required to complete balance work.</w:t>
            </w:r>
          </w:p>
          <w:p w:rsidR="00534C8C" w:rsidRPr="0036796C" w:rsidRDefault="00534C8C" w:rsidP="00394518">
            <w:pPr>
              <w:jc w:val="both"/>
              <w:rPr>
                <w:rFonts w:ascii="Calibri" w:hAnsi="Calibri" w:cs="Calibri"/>
                <w:color w:val="auto"/>
                <w:sz w:val="32"/>
                <w:szCs w:val="32"/>
              </w:rPr>
            </w:pPr>
          </w:p>
        </w:tc>
      </w:tr>
      <w:tr w:rsidR="00534C8C" w:rsidRPr="0036796C" w:rsidTr="002E1035">
        <w:trPr>
          <w:jc w:val="center"/>
        </w:trPr>
        <w:tc>
          <w:tcPr>
            <w:tcW w:w="1602" w:type="dxa"/>
          </w:tcPr>
          <w:p w:rsidR="00534C8C" w:rsidRPr="0036796C" w:rsidRDefault="00534C8C" w:rsidP="00157772">
            <w:pPr>
              <w:jc w:val="both"/>
              <w:rPr>
                <w:rFonts w:ascii="Calibri" w:hAnsi="Calibri" w:cs="Calibri"/>
                <w:color w:val="auto"/>
                <w:sz w:val="32"/>
                <w:szCs w:val="32"/>
              </w:rPr>
            </w:pPr>
            <w:r w:rsidRPr="0036796C">
              <w:rPr>
                <w:rFonts w:ascii="Calibri" w:hAnsi="Calibri" w:cs="Calibri"/>
                <w:color w:val="auto"/>
                <w:sz w:val="32"/>
                <w:szCs w:val="32"/>
              </w:rPr>
              <w:lastRenderedPageBreak/>
              <w:t>7(4)</w:t>
            </w:r>
            <w:r w:rsidR="00B04BDB" w:rsidRPr="0036796C">
              <w:rPr>
                <w:rFonts w:ascii="Calibri" w:hAnsi="Calibri" w:cs="Calibri"/>
                <w:color w:val="auto"/>
                <w:sz w:val="32"/>
                <w:szCs w:val="32"/>
              </w:rPr>
              <w:t>(a)</w:t>
            </w:r>
            <w:r w:rsidR="009B6912" w:rsidRPr="0036796C">
              <w:rPr>
                <w:rFonts w:ascii="Calibri" w:hAnsi="Calibri" w:cs="Calibri"/>
                <w:color w:val="auto"/>
                <w:sz w:val="32"/>
                <w:szCs w:val="32"/>
              </w:rPr>
              <w:t>(b)</w:t>
            </w:r>
          </w:p>
        </w:tc>
        <w:tc>
          <w:tcPr>
            <w:tcW w:w="6538" w:type="dxa"/>
            <w:gridSpan w:val="2"/>
          </w:tcPr>
          <w:p w:rsidR="009B6912" w:rsidRPr="0036796C" w:rsidRDefault="00534C8C" w:rsidP="009B6912">
            <w:pPr>
              <w:jc w:val="both"/>
              <w:rPr>
                <w:rFonts w:ascii="Calibri" w:hAnsi="Calibri" w:cs="Calibri"/>
                <w:color w:val="auto"/>
                <w:sz w:val="32"/>
                <w:szCs w:val="32"/>
              </w:rPr>
            </w:pPr>
            <w:r w:rsidRPr="0036796C">
              <w:rPr>
                <w:rFonts w:ascii="Calibri" w:hAnsi="Calibri" w:cs="Calibri"/>
                <w:color w:val="auto"/>
                <w:sz w:val="32"/>
                <w:szCs w:val="32"/>
              </w:rPr>
              <w:t>Upon</w:t>
            </w:r>
            <w:r w:rsidR="009B6912" w:rsidRPr="0036796C">
              <w:rPr>
                <w:rFonts w:ascii="Calibri" w:hAnsi="Calibri" w:cs="Calibri"/>
                <w:color w:val="auto"/>
                <w:sz w:val="32"/>
                <w:szCs w:val="32"/>
              </w:rPr>
              <w:t xml:space="preserve"> the</w:t>
            </w:r>
            <w:r w:rsidRPr="0036796C">
              <w:rPr>
                <w:rFonts w:ascii="Calibri" w:hAnsi="Calibri" w:cs="Calibri"/>
                <w:color w:val="auto"/>
                <w:sz w:val="32"/>
                <w:szCs w:val="32"/>
              </w:rPr>
              <w:t xml:space="preserve"> revocation of</w:t>
            </w:r>
            <w:r w:rsidR="009B6912" w:rsidRPr="0036796C">
              <w:rPr>
                <w:rFonts w:ascii="Calibri" w:hAnsi="Calibri" w:cs="Calibri"/>
                <w:color w:val="auto"/>
                <w:sz w:val="32"/>
                <w:szCs w:val="32"/>
              </w:rPr>
              <w:t xml:space="preserve"> the</w:t>
            </w:r>
            <w:r w:rsidRPr="0036796C">
              <w:rPr>
                <w:rFonts w:ascii="Calibri" w:hAnsi="Calibri" w:cs="Calibri"/>
                <w:color w:val="auto"/>
                <w:sz w:val="32"/>
                <w:szCs w:val="32"/>
              </w:rPr>
              <w:t xml:space="preserve"> registration</w:t>
            </w:r>
            <w:r w:rsidR="009B6912" w:rsidRPr="0036796C">
              <w:rPr>
                <w:rFonts w:ascii="Calibri" w:hAnsi="Calibri" w:cs="Calibri"/>
                <w:color w:val="auto"/>
                <w:sz w:val="32"/>
                <w:szCs w:val="32"/>
              </w:rPr>
              <w:t>, the</w:t>
            </w:r>
            <w:r w:rsidRPr="0036796C">
              <w:rPr>
                <w:rFonts w:ascii="Calibri" w:hAnsi="Calibri" w:cs="Calibri"/>
                <w:color w:val="auto"/>
                <w:sz w:val="32"/>
                <w:szCs w:val="32"/>
              </w:rPr>
              <w:t xml:space="preserve">  Authority, </w:t>
            </w:r>
          </w:p>
          <w:p w:rsidR="00534C8C" w:rsidRPr="0036796C" w:rsidRDefault="00534C8C" w:rsidP="00A44C87">
            <w:pPr>
              <w:pStyle w:val="ListParagraph"/>
              <w:numPr>
                <w:ilvl w:val="0"/>
                <w:numId w:val="27"/>
              </w:numPr>
              <w:jc w:val="both"/>
              <w:rPr>
                <w:rFonts w:ascii="Calibri" w:hAnsi="Calibri" w:cs="Calibri"/>
                <w:color w:val="auto"/>
                <w:sz w:val="32"/>
                <w:szCs w:val="32"/>
              </w:rPr>
            </w:pPr>
            <w:r w:rsidRPr="0036796C">
              <w:rPr>
                <w:rFonts w:ascii="Calibri" w:hAnsi="Calibri" w:cs="Calibri"/>
                <w:color w:val="auto"/>
                <w:sz w:val="32"/>
                <w:szCs w:val="32"/>
              </w:rPr>
              <w:t xml:space="preserve">shall </w:t>
            </w:r>
            <w:r w:rsidR="009B6912" w:rsidRPr="0036796C">
              <w:rPr>
                <w:rFonts w:ascii="Calibri" w:hAnsi="Calibri" w:cs="Calibri"/>
                <w:color w:val="auto"/>
                <w:sz w:val="32"/>
                <w:szCs w:val="32"/>
              </w:rPr>
              <w:t>d</w:t>
            </w:r>
            <w:r w:rsidRPr="0036796C">
              <w:rPr>
                <w:rFonts w:ascii="Calibri" w:hAnsi="Calibri" w:cs="Calibri"/>
                <w:color w:val="auto"/>
                <w:sz w:val="32"/>
                <w:szCs w:val="32"/>
              </w:rPr>
              <w:t>ebar</w:t>
            </w:r>
            <w:r w:rsidR="009B6912" w:rsidRPr="0036796C">
              <w:rPr>
                <w:rFonts w:ascii="Calibri" w:hAnsi="Calibri" w:cs="Calibri"/>
                <w:color w:val="auto"/>
                <w:sz w:val="32"/>
                <w:szCs w:val="32"/>
              </w:rPr>
              <w:t xml:space="preserve"> the promoter from </w:t>
            </w:r>
            <w:r w:rsidR="00BB7192" w:rsidRPr="0036796C">
              <w:rPr>
                <w:rFonts w:ascii="Calibri" w:hAnsi="Calibri" w:cs="Calibri"/>
                <w:color w:val="auto"/>
                <w:sz w:val="32"/>
                <w:szCs w:val="32"/>
              </w:rPr>
              <w:t>accessing its website in relation to that project</w:t>
            </w:r>
            <w:r w:rsidRPr="0036796C">
              <w:rPr>
                <w:rFonts w:ascii="Calibri" w:hAnsi="Calibri" w:cs="Calibri"/>
                <w:color w:val="auto"/>
                <w:sz w:val="32"/>
                <w:szCs w:val="32"/>
              </w:rPr>
              <w:t xml:space="preserve"> and</w:t>
            </w:r>
            <w:r w:rsidR="00BB7192" w:rsidRPr="0036796C">
              <w:rPr>
                <w:rFonts w:ascii="Calibri" w:hAnsi="Calibri" w:cs="Calibri"/>
                <w:color w:val="auto"/>
                <w:sz w:val="32"/>
                <w:szCs w:val="32"/>
              </w:rPr>
              <w:t xml:space="preserve"> inscribe</w:t>
            </w:r>
            <w:r w:rsidRPr="0036796C">
              <w:rPr>
                <w:rFonts w:ascii="Calibri" w:hAnsi="Calibri" w:cs="Calibri"/>
                <w:color w:val="auto"/>
                <w:sz w:val="32"/>
                <w:szCs w:val="32"/>
              </w:rPr>
              <w:t xml:space="preserve"> his name</w:t>
            </w:r>
            <w:r w:rsidR="00BB7192" w:rsidRPr="0036796C">
              <w:rPr>
                <w:rFonts w:ascii="Calibri" w:hAnsi="Calibri" w:cs="Calibri"/>
                <w:color w:val="auto"/>
                <w:sz w:val="32"/>
                <w:szCs w:val="32"/>
              </w:rPr>
              <w:t xml:space="preserve"> on the list of defaulters on its website and also inform the other</w:t>
            </w:r>
            <w:r w:rsidRPr="0036796C">
              <w:rPr>
                <w:rFonts w:ascii="Calibri" w:hAnsi="Calibri" w:cs="Calibri"/>
                <w:color w:val="auto"/>
                <w:sz w:val="32"/>
                <w:szCs w:val="32"/>
              </w:rPr>
              <w:t xml:space="preserve"> </w:t>
            </w:r>
            <w:r w:rsidRPr="0036796C">
              <w:rPr>
                <w:rFonts w:ascii="Calibri" w:hAnsi="Calibri" w:cs="Calibri"/>
                <w:color w:val="auto"/>
                <w:sz w:val="32"/>
                <w:szCs w:val="32"/>
              </w:rPr>
              <w:lastRenderedPageBreak/>
              <w:t>regulatory authorit</w:t>
            </w:r>
            <w:r w:rsidR="00BB7192" w:rsidRPr="0036796C">
              <w:rPr>
                <w:rFonts w:ascii="Calibri" w:hAnsi="Calibri" w:cs="Calibri"/>
                <w:color w:val="auto"/>
                <w:sz w:val="32"/>
                <w:szCs w:val="32"/>
              </w:rPr>
              <w:t xml:space="preserve">ies in </w:t>
            </w:r>
            <w:r w:rsidRPr="0036796C">
              <w:rPr>
                <w:rFonts w:ascii="Calibri" w:hAnsi="Calibri" w:cs="Calibri"/>
                <w:color w:val="auto"/>
                <w:sz w:val="32"/>
                <w:szCs w:val="32"/>
              </w:rPr>
              <w:t>other states</w:t>
            </w:r>
            <w:r w:rsidR="00A44C87" w:rsidRPr="0036796C">
              <w:rPr>
                <w:rFonts w:ascii="Calibri" w:hAnsi="Calibri" w:cs="Calibri"/>
                <w:color w:val="auto"/>
                <w:sz w:val="32"/>
                <w:szCs w:val="32"/>
              </w:rPr>
              <w:t xml:space="preserve"> and Union Territories about such cancellation;</w:t>
            </w:r>
          </w:p>
          <w:p w:rsidR="00A44C87" w:rsidRPr="0036796C" w:rsidRDefault="00A44C87" w:rsidP="00A44C87">
            <w:pPr>
              <w:pStyle w:val="ListParagraph"/>
              <w:numPr>
                <w:ilvl w:val="0"/>
                <w:numId w:val="27"/>
              </w:numPr>
              <w:jc w:val="both"/>
              <w:rPr>
                <w:rFonts w:ascii="Calibri" w:hAnsi="Calibri" w:cs="Calibri"/>
                <w:color w:val="auto"/>
                <w:sz w:val="32"/>
                <w:szCs w:val="32"/>
              </w:rPr>
            </w:pPr>
            <w:r w:rsidRPr="0036796C">
              <w:rPr>
                <w:rFonts w:ascii="Calibri" w:hAnsi="Calibri" w:cs="Calibri"/>
                <w:color w:val="auto"/>
                <w:sz w:val="32"/>
                <w:szCs w:val="32"/>
              </w:rPr>
              <w:t>may, to protect the interest of prospective buyers or in public interest, issue such directions as it may deem necessary.</w:t>
            </w:r>
          </w:p>
        </w:tc>
        <w:tc>
          <w:tcPr>
            <w:tcW w:w="6539" w:type="dxa"/>
            <w:gridSpan w:val="2"/>
          </w:tcPr>
          <w:p w:rsidR="00534C8C" w:rsidRPr="0036796C" w:rsidRDefault="00534C8C" w:rsidP="001C5D63">
            <w:pPr>
              <w:jc w:val="both"/>
              <w:rPr>
                <w:rFonts w:ascii="Calibri" w:hAnsi="Calibri" w:cs="Calibri"/>
                <w:color w:val="auto"/>
                <w:sz w:val="32"/>
                <w:szCs w:val="32"/>
              </w:rPr>
            </w:pPr>
            <w:r w:rsidRPr="0036796C">
              <w:rPr>
                <w:rFonts w:ascii="Calibri" w:hAnsi="Calibri" w:cs="Calibri"/>
                <w:color w:val="auto"/>
                <w:sz w:val="32"/>
                <w:szCs w:val="32"/>
              </w:rPr>
              <w:lastRenderedPageBreak/>
              <w:t>Promoter should be directed to complete the work as stipulated in the Agreement failing which authorities will get the work executed by appointing a Contractor on behalf of the promoter and recover the cost from BG / no lien account.</w:t>
            </w:r>
          </w:p>
          <w:p w:rsidR="00534C8C" w:rsidRPr="0036796C" w:rsidRDefault="00534C8C" w:rsidP="001C5D63">
            <w:pPr>
              <w:jc w:val="both"/>
              <w:rPr>
                <w:rFonts w:ascii="Calibri" w:hAnsi="Calibri" w:cs="Calibri"/>
                <w:color w:val="auto"/>
                <w:sz w:val="32"/>
                <w:szCs w:val="32"/>
              </w:rPr>
            </w:pPr>
          </w:p>
          <w:p w:rsidR="00534C8C" w:rsidRPr="0036796C" w:rsidRDefault="00534C8C" w:rsidP="001C5D63">
            <w:pPr>
              <w:jc w:val="both"/>
              <w:rPr>
                <w:rFonts w:ascii="Calibri" w:hAnsi="Calibri" w:cs="Calibri"/>
                <w:iCs/>
                <w:color w:val="auto"/>
                <w:sz w:val="32"/>
                <w:szCs w:val="32"/>
              </w:rPr>
            </w:pPr>
            <w:r w:rsidRPr="0036796C">
              <w:rPr>
                <w:rFonts w:ascii="Calibri" w:hAnsi="Calibri" w:cs="Calibri"/>
                <w:iCs/>
                <w:color w:val="auto"/>
                <w:sz w:val="32"/>
                <w:szCs w:val="32"/>
              </w:rPr>
              <w:t>The decision to revoke the Registration should be passed by at least three member</w:t>
            </w:r>
            <w:r w:rsidR="00246D37" w:rsidRPr="0036796C">
              <w:rPr>
                <w:rFonts w:ascii="Calibri" w:hAnsi="Calibri" w:cs="Calibri"/>
                <w:iCs/>
                <w:color w:val="auto"/>
                <w:sz w:val="32"/>
                <w:szCs w:val="32"/>
              </w:rPr>
              <w:t>s</w:t>
            </w:r>
            <w:r w:rsidRPr="0036796C">
              <w:rPr>
                <w:rFonts w:ascii="Calibri" w:hAnsi="Calibri" w:cs="Calibri"/>
                <w:iCs/>
                <w:color w:val="auto"/>
                <w:sz w:val="32"/>
                <w:szCs w:val="32"/>
              </w:rPr>
              <w:t xml:space="preserve"> bench comprising of judicial officers and a detailed order along with findings and reasons for revoking the Registration should be given by the Bench/ Authority after giving proper opportunity to the Promoter</w:t>
            </w:r>
            <w:r w:rsidR="00F34C21" w:rsidRPr="0036796C">
              <w:rPr>
                <w:rFonts w:ascii="Calibri" w:hAnsi="Calibri" w:cs="Calibri"/>
                <w:iCs/>
                <w:color w:val="auto"/>
                <w:sz w:val="32"/>
                <w:szCs w:val="32"/>
              </w:rPr>
              <w:t>.</w:t>
            </w:r>
          </w:p>
          <w:p w:rsidR="00534C8C" w:rsidRPr="0036796C" w:rsidRDefault="00534C8C" w:rsidP="001C5D63">
            <w:pPr>
              <w:jc w:val="both"/>
              <w:rPr>
                <w:rFonts w:ascii="Calibri" w:hAnsi="Calibri" w:cs="Calibri"/>
                <w:color w:val="auto"/>
                <w:sz w:val="32"/>
                <w:szCs w:val="32"/>
              </w:rPr>
            </w:pPr>
          </w:p>
          <w:p w:rsidR="00B04BDB" w:rsidRPr="0036796C" w:rsidRDefault="00B04BDB" w:rsidP="001C5D63">
            <w:pPr>
              <w:jc w:val="both"/>
              <w:rPr>
                <w:rFonts w:ascii="Calibri" w:hAnsi="Calibri" w:cs="Calibri"/>
                <w:color w:val="auto"/>
                <w:sz w:val="32"/>
                <w:szCs w:val="32"/>
              </w:rPr>
            </w:pPr>
            <w:r w:rsidRPr="0036796C">
              <w:rPr>
                <w:rFonts w:ascii="Calibri" w:hAnsi="Calibri" w:cs="Calibri"/>
                <w:color w:val="auto"/>
                <w:sz w:val="32"/>
                <w:szCs w:val="32"/>
              </w:rPr>
              <w:t xml:space="preserve">Extension and Revocation should be taken out of the Act </w:t>
            </w:r>
            <w:r w:rsidR="00246D37" w:rsidRPr="0036796C">
              <w:rPr>
                <w:rFonts w:ascii="Calibri" w:hAnsi="Calibri" w:cs="Calibri"/>
                <w:color w:val="auto"/>
                <w:sz w:val="32"/>
                <w:szCs w:val="32"/>
              </w:rPr>
              <w:t>especially</w:t>
            </w:r>
            <w:r w:rsidRPr="0036796C">
              <w:rPr>
                <w:rFonts w:ascii="Calibri" w:hAnsi="Calibri" w:cs="Calibri"/>
                <w:color w:val="auto"/>
                <w:sz w:val="32"/>
                <w:szCs w:val="32"/>
              </w:rPr>
              <w:t xml:space="preserve"> when </w:t>
            </w:r>
            <w:r w:rsidR="00C91106" w:rsidRPr="0036796C">
              <w:rPr>
                <w:rFonts w:ascii="Calibri" w:hAnsi="Calibri" w:cs="Calibri"/>
                <w:color w:val="auto"/>
                <w:sz w:val="32"/>
                <w:szCs w:val="32"/>
              </w:rPr>
              <w:t>no lien</w:t>
            </w:r>
            <w:r w:rsidRPr="0036796C">
              <w:rPr>
                <w:rFonts w:ascii="Calibri" w:hAnsi="Calibri" w:cs="Calibri"/>
                <w:color w:val="auto"/>
                <w:sz w:val="32"/>
                <w:szCs w:val="32"/>
              </w:rPr>
              <w:t xml:space="preserve"> account provision has been made. Regulatory authority should not become executive.</w:t>
            </w:r>
          </w:p>
          <w:p w:rsidR="00B04BDB" w:rsidRPr="0036796C" w:rsidRDefault="00B04BDB" w:rsidP="001C5D63">
            <w:pPr>
              <w:jc w:val="both"/>
              <w:rPr>
                <w:rFonts w:ascii="Calibri" w:hAnsi="Calibri" w:cs="Calibri"/>
                <w:color w:val="auto"/>
                <w:sz w:val="32"/>
                <w:szCs w:val="32"/>
              </w:rPr>
            </w:pPr>
          </w:p>
        </w:tc>
      </w:tr>
      <w:tr w:rsidR="00534C8C" w:rsidRPr="0036796C" w:rsidTr="002E1035">
        <w:trPr>
          <w:jc w:val="center"/>
        </w:trPr>
        <w:tc>
          <w:tcPr>
            <w:tcW w:w="1602" w:type="dxa"/>
          </w:tcPr>
          <w:p w:rsidR="00534C8C" w:rsidRPr="0036796C" w:rsidRDefault="00534C8C" w:rsidP="00AD7870">
            <w:pPr>
              <w:jc w:val="both"/>
              <w:rPr>
                <w:rFonts w:ascii="Calibri" w:hAnsi="Calibri" w:cs="Calibri"/>
                <w:color w:val="auto"/>
                <w:sz w:val="32"/>
                <w:szCs w:val="32"/>
              </w:rPr>
            </w:pPr>
            <w:r w:rsidRPr="0036796C">
              <w:rPr>
                <w:rFonts w:ascii="Calibri" w:hAnsi="Calibri" w:cs="Calibri"/>
                <w:color w:val="auto"/>
                <w:sz w:val="32"/>
                <w:szCs w:val="32"/>
              </w:rPr>
              <w:lastRenderedPageBreak/>
              <w:t>8</w:t>
            </w:r>
          </w:p>
        </w:tc>
        <w:tc>
          <w:tcPr>
            <w:tcW w:w="6538" w:type="dxa"/>
            <w:gridSpan w:val="2"/>
          </w:tcPr>
          <w:p w:rsidR="00534C8C" w:rsidRPr="0036796C" w:rsidRDefault="00AD7870" w:rsidP="001C5D63">
            <w:pPr>
              <w:jc w:val="both"/>
              <w:rPr>
                <w:rFonts w:ascii="Calibri" w:hAnsi="Calibri" w:cs="Calibri"/>
                <w:color w:val="auto"/>
                <w:sz w:val="32"/>
                <w:szCs w:val="32"/>
              </w:rPr>
            </w:pPr>
            <w:r w:rsidRPr="0036796C">
              <w:rPr>
                <w:rFonts w:ascii="Calibri" w:hAnsi="Calibri" w:cs="Calibri"/>
                <w:color w:val="auto"/>
                <w:sz w:val="32"/>
                <w:szCs w:val="32"/>
              </w:rPr>
              <w:t>Obligation of authority consequent upon lapse of or revocation of registration.</w:t>
            </w:r>
          </w:p>
        </w:tc>
        <w:tc>
          <w:tcPr>
            <w:tcW w:w="6539" w:type="dxa"/>
            <w:gridSpan w:val="2"/>
          </w:tcPr>
          <w:p w:rsidR="00534C8C" w:rsidRDefault="00AD7870" w:rsidP="00246D37">
            <w:pPr>
              <w:jc w:val="both"/>
              <w:rPr>
                <w:rFonts w:ascii="Calibri" w:hAnsi="Calibri" w:cs="Calibri"/>
                <w:color w:val="auto"/>
                <w:sz w:val="32"/>
                <w:szCs w:val="32"/>
              </w:rPr>
            </w:pPr>
            <w:r w:rsidRPr="0036796C">
              <w:rPr>
                <w:rFonts w:ascii="Calibri" w:hAnsi="Calibri" w:cs="Calibri"/>
                <w:color w:val="auto"/>
                <w:sz w:val="32"/>
                <w:szCs w:val="32"/>
              </w:rPr>
              <w:t>This should b</w:t>
            </w:r>
            <w:r w:rsidR="00246D37" w:rsidRPr="0036796C">
              <w:rPr>
                <w:rFonts w:ascii="Calibri" w:hAnsi="Calibri" w:cs="Calibri"/>
                <w:color w:val="auto"/>
                <w:sz w:val="32"/>
                <w:szCs w:val="32"/>
              </w:rPr>
              <w:t>e</w:t>
            </w:r>
            <w:r w:rsidRPr="0036796C">
              <w:rPr>
                <w:rFonts w:ascii="Calibri" w:hAnsi="Calibri" w:cs="Calibri"/>
                <w:color w:val="auto"/>
                <w:sz w:val="32"/>
                <w:szCs w:val="32"/>
              </w:rPr>
              <w:t xml:space="preserve"> done only after promoter </w:t>
            </w:r>
            <w:r w:rsidR="00BA4C55" w:rsidRPr="0036796C">
              <w:rPr>
                <w:rFonts w:ascii="Calibri" w:hAnsi="Calibri" w:cs="Calibri"/>
                <w:color w:val="auto"/>
                <w:sz w:val="32"/>
                <w:szCs w:val="32"/>
              </w:rPr>
              <w:t>has become incapable. It is not in the interest of customers as it would delay the project indefinitely.</w:t>
            </w:r>
          </w:p>
          <w:p w:rsidR="003D3100" w:rsidRPr="0036796C" w:rsidRDefault="003D3100" w:rsidP="00246D37">
            <w:pPr>
              <w:jc w:val="both"/>
              <w:rPr>
                <w:rFonts w:ascii="Calibri" w:hAnsi="Calibri" w:cs="Calibri"/>
                <w:iCs/>
                <w:color w:val="auto"/>
                <w:sz w:val="32"/>
                <w:szCs w:val="32"/>
              </w:rPr>
            </w:pPr>
          </w:p>
        </w:tc>
      </w:tr>
      <w:tr w:rsidR="00534C8C" w:rsidRPr="0036796C" w:rsidTr="002E1035">
        <w:trPr>
          <w:jc w:val="center"/>
        </w:trPr>
        <w:tc>
          <w:tcPr>
            <w:tcW w:w="1602" w:type="dxa"/>
          </w:tcPr>
          <w:p w:rsidR="00534C8C" w:rsidRPr="0036796C" w:rsidRDefault="00534C8C" w:rsidP="00AD7870">
            <w:pPr>
              <w:jc w:val="both"/>
              <w:rPr>
                <w:rFonts w:ascii="Calibri" w:hAnsi="Calibri" w:cs="Calibri"/>
                <w:color w:val="auto"/>
                <w:sz w:val="32"/>
                <w:szCs w:val="32"/>
              </w:rPr>
            </w:pPr>
            <w:r w:rsidRPr="0036796C">
              <w:rPr>
                <w:rFonts w:ascii="Calibri" w:hAnsi="Calibri" w:cs="Calibri"/>
                <w:color w:val="auto"/>
                <w:sz w:val="32"/>
                <w:szCs w:val="32"/>
              </w:rPr>
              <w:t>9</w:t>
            </w:r>
          </w:p>
        </w:tc>
        <w:tc>
          <w:tcPr>
            <w:tcW w:w="6538" w:type="dxa"/>
            <w:gridSpan w:val="2"/>
          </w:tcPr>
          <w:p w:rsidR="00534C8C" w:rsidRPr="0036796C" w:rsidRDefault="00AD7870" w:rsidP="001C5D63">
            <w:pPr>
              <w:jc w:val="both"/>
              <w:rPr>
                <w:rFonts w:ascii="Calibri" w:hAnsi="Calibri" w:cs="Calibri"/>
                <w:color w:val="auto"/>
                <w:sz w:val="32"/>
                <w:szCs w:val="32"/>
              </w:rPr>
            </w:pPr>
            <w:r w:rsidRPr="0036796C">
              <w:rPr>
                <w:rFonts w:ascii="Calibri" w:hAnsi="Calibri" w:cs="Calibri"/>
                <w:color w:val="auto"/>
                <w:sz w:val="32"/>
                <w:szCs w:val="32"/>
              </w:rPr>
              <w:t>Registration of Real Estate Agents.</w:t>
            </w:r>
          </w:p>
        </w:tc>
        <w:tc>
          <w:tcPr>
            <w:tcW w:w="6539" w:type="dxa"/>
            <w:gridSpan w:val="2"/>
          </w:tcPr>
          <w:p w:rsidR="00534C8C" w:rsidRPr="0036796C" w:rsidRDefault="00BA4C55" w:rsidP="001C5D63">
            <w:pPr>
              <w:jc w:val="both"/>
              <w:rPr>
                <w:rFonts w:ascii="Calibri" w:hAnsi="Calibri" w:cs="Calibri"/>
                <w:color w:val="auto"/>
                <w:sz w:val="32"/>
                <w:szCs w:val="32"/>
              </w:rPr>
            </w:pPr>
            <w:r w:rsidRPr="0036796C">
              <w:rPr>
                <w:rFonts w:ascii="Calibri" w:hAnsi="Calibri" w:cs="Calibri"/>
                <w:color w:val="auto"/>
                <w:sz w:val="32"/>
                <w:szCs w:val="32"/>
              </w:rPr>
              <w:t xml:space="preserve">This will stretch the jurisdiction too far and </w:t>
            </w:r>
            <w:r w:rsidRPr="0036796C">
              <w:rPr>
                <w:rFonts w:ascii="Calibri" w:hAnsi="Calibri" w:cs="Calibri"/>
                <w:color w:val="auto"/>
                <w:sz w:val="32"/>
                <w:szCs w:val="32"/>
              </w:rPr>
              <w:lastRenderedPageBreak/>
              <w:t>would create more problems.</w:t>
            </w:r>
          </w:p>
          <w:p w:rsidR="00534C8C" w:rsidRPr="0036796C" w:rsidRDefault="00534C8C" w:rsidP="001C5D63">
            <w:pPr>
              <w:jc w:val="both"/>
              <w:rPr>
                <w:rFonts w:ascii="Calibri" w:hAnsi="Calibri" w:cs="Calibri"/>
                <w:color w:val="auto"/>
                <w:sz w:val="32"/>
                <w:szCs w:val="32"/>
              </w:rPr>
            </w:pPr>
          </w:p>
        </w:tc>
      </w:tr>
      <w:tr w:rsidR="00534C8C" w:rsidRPr="0036796C" w:rsidTr="002E1035">
        <w:trPr>
          <w:jc w:val="center"/>
        </w:trPr>
        <w:tc>
          <w:tcPr>
            <w:tcW w:w="1602" w:type="dxa"/>
          </w:tcPr>
          <w:p w:rsidR="00534C8C" w:rsidRPr="0036796C" w:rsidRDefault="00AD7870" w:rsidP="00CC382D">
            <w:pPr>
              <w:jc w:val="both"/>
              <w:rPr>
                <w:rFonts w:ascii="Calibri" w:hAnsi="Calibri" w:cs="Calibri"/>
                <w:color w:val="auto"/>
                <w:sz w:val="32"/>
                <w:szCs w:val="32"/>
              </w:rPr>
            </w:pPr>
            <w:r w:rsidRPr="0036796C">
              <w:rPr>
                <w:rFonts w:ascii="Calibri" w:hAnsi="Calibri" w:cs="Calibri"/>
                <w:color w:val="auto"/>
                <w:sz w:val="32"/>
                <w:szCs w:val="32"/>
              </w:rPr>
              <w:lastRenderedPageBreak/>
              <w:t>10(</w:t>
            </w:r>
            <w:r w:rsidR="00CC382D" w:rsidRPr="0036796C">
              <w:rPr>
                <w:rFonts w:ascii="Calibri" w:hAnsi="Calibri" w:cs="Calibri"/>
                <w:color w:val="auto"/>
                <w:sz w:val="32"/>
                <w:szCs w:val="32"/>
              </w:rPr>
              <w:t>1</w:t>
            </w:r>
            <w:r w:rsidRPr="0036796C">
              <w:rPr>
                <w:rFonts w:ascii="Calibri" w:hAnsi="Calibri" w:cs="Calibri"/>
                <w:color w:val="auto"/>
                <w:sz w:val="32"/>
                <w:szCs w:val="32"/>
              </w:rPr>
              <w:t>)</w:t>
            </w:r>
            <w:r w:rsidR="00CC382D" w:rsidRPr="0036796C">
              <w:rPr>
                <w:rFonts w:ascii="Calibri" w:hAnsi="Calibri" w:cs="Calibri"/>
                <w:color w:val="auto"/>
                <w:sz w:val="32"/>
                <w:szCs w:val="32"/>
              </w:rPr>
              <w:t>(2)(3)(4)</w:t>
            </w:r>
          </w:p>
        </w:tc>
        <w:tc>
          <w:tcPr>
            <w:tcW w:w="6538" w:type="dxa"/>
            <w:gridSpan w:val="2"/>
          </w:tcPr>
          <w:p w:rsidR="00534C8C" w:rsidRPr="0036796C" w:rsidRDefault="00CC382D" w:rsidP="001C5D63">
            <w:pPr>
              <w:jc w:val="both"/>
              <w:rPr>
                <w:rFonts w:ascii="Calibri" w:hAnsi="Calibri" w:cs="Calibri"/>
                <w:color w:val="auto"/>
                <w:sz w:val="32"/>
                <w:szCs w:val="32"/>
              </w:rPr>
            </w:pPr>
            <w:r w:rsidRPr="0036796C">
              <w:rPr>
                <w:rFonts w:ascii="Calibri" w:hAnsi="Calibri" w:cs="Calibri"/>
                <w:color w:val="auto"/>
                <w:sz w:val="32"/>
                <w:szCs w:val="32"/>
              </w:rPr>
              <w:t>Obligation of Promoter</w:t>
            </w:r>
          </w:p>
          <w:p w:rsidR="00534C8C" w:rsidRPr="0036796C" w:rsidRDefault="00534C8C" w:rsidP="001C5D63">
            <w:pPr>
              <w:jc w:val="both"/>
              <w:rPr>
                <w:rFonts w:ascii="Calibri" w:hAnsi="Calibri" w:cs="Calibri"/>
                <w:color w:val="auto"/>
                <w:sz w:val="32"/>
                <w:szCs w:val="32"/>
              </w:rPr>
            </w:pPr>
          </w:p>
        </w:tc>
        <w:tc>
          <w:tcPr>
            <w:tcW w:w="6539" w:type="dxa"/>
            <w:gridSpan w:val="2"/>
          </w:tcPr>
          <w:p w:rsidR="006B0676" w:rsidRPr="0036796C" w:rsidRDefault="00D94540" w:rsidP="006B0676">
            <w:pPr>
              <w:pStyle w:val="ListParagraph"/>
              <w:numPr>
                <w:ilvl w:val="0"/>
                <w:numId w:val="26"/>
              </w:numPr>
              <w:ind w:left="754" w:hanging="862"/>
              <w:jc w:val="both"/>
              <w:rPr>
                <w:rFonts w:ascii="Calibri" w:hAnsi="Calibri"/>
                <w:sz w:val="32"/>
                <w:szCs w:val="32"/>
              </w:rPr>
            </w:pPr>
            <w:r w:rsidRPr="0036796C">
              <w:rPr>
                <w:rFonts w:ascii="Calibri" w:hAnsi="Calibri"/>
                <w:sz w:val="32"/>
                <w:szCs w:val="32"/>
              </w:rPr>
              <w:t>Provision</w:t>
            </w:r>
            <w:r w:rsidR="006B0676" w:rsidRPr="0036796C">
              <w:rPr>
                <w:rFonts w:ascii="Calibri" w:hAnsi="Calibri"/>
                <w:sz w:val="32"/>
                <w:szCs w:val="32"/>
              </w:rPr>
              <w:t xml:space="preserve"> should only be for intimation/ information on the updates of the projects and communications related to projects.</w:t>
            </w:r>
            <w:r w:rsidRPr="0036796C">
              <w:rPr>
                <w:rFonts w:ascii="Calibri" w:hAnsi="Calibri"/>
                <w:sz w:val="32"/>
                <w:szCs w:val="32"/>
              </w:rPr>
              <w:t xml:space="preserve"> L</w:t>
            </w:r>
            <w:r w:rsidR="006B0676" w:rsidRPr="0036796C">
              <w:rPr>
                <w:rFonts w:ascii="Calibri" w:hAnsi="Calibri"/>
                <w:sz w:val="32"/>
                <w:szCs w:val="32"/>
              </w:rPr>
              <w:t>ists of number</w:t>
            </w:r>
            <w:r w:rsidRPr="0036796C">
              <w:rPr>
                <w:rFonts w:ascii="Calibri" w:hAnsi="Calibri"/>
                <w:sz w:val="32"/>
                <w:szCs w:val="32"/>
              </w:rPr>
              <w:t xml:space="preserve"> and types</w:t>
            </w:r>
            <w:r w:rsidR="006B0676" w:rsidRPr="0036796C">
              <w:rPr>
                <w:rFonts w:ascii="Calibri" w:hAnsi="Calibri"/>
                <w:sz w:val="32"/>
                <w:szCs w:val="32"/>
              </w:rPr>
              <w:t xml:space="preserve"> of apartment booked etc. should</w:t>
            </w:r>
            <w:r w:rsidRPr="0036796C">
              <w:rPr>
                <w:rFonts w:ascii="Calibri" w:hAnsi="Calibri"/>
                <w:sz w:val="32"/>
                <w:szCs w:val="32"/>
              </w:rPr>
              <w:t xml:space="preserve"> not</w:t>
            </w:r>
            <w:r w:rsidR="006B0676" w:rsidRPr="0036796C">
              <w:rPr>
                <w:rFonts w:ascii="Calibri" w:hAnsi="Calibri"/>
                <w:sz w:val="32"/>
                <w:szCs w:val="32"/>
              </w:rPr>
              <w:t xml:space="preserve"> be put in public domain as </w:t>
            </w:r>
            <w:r w:rsidRPr="0036796C">
              <w:rPr>
                <w:rFonts w:ascii="Calibri" w:hAnsi="Calibri"/>
                <w:sz w:val="32"/>
                <w:szCs w:val="32"/>
              </w:rPr>
              <w:t>these may</w:t>
            </w:r>
            <w:r w:rsidR="006B0676" w:rsidRPr="0036796C">
              <w:rPr>
                <w:rFonts w:ascii="Calibri" w:hAnsi="Calibri"/>
                <w:sz w:val="32"/>
                <w:szCs w:val="32"/>
              </w:rPr>
              <w:t xml:space="preserve"> be misused.</w:t>
            </w:r>
          </w:p>
          <w:p w:rsidR="006B0676" w:rsidRPr="0036796C" w:rsidRDefault="006B0676" w:rsidP="006B0676">
            <w:pPr>
              <w:pStyle w:val="ListParagraph"/>
              <w:ind w:left="754" w:hanging="862"/>
              <w:jc w:val="both"/>
              <w:rPr>
                <w:rFonts w:ascii="Calibri" w:hAnsi="Calibri"/>
                <w:sz w:val="32"/>
                <w:szCs w:val="32"/>
              </w:rPr>
            </w:pPr>
          </w:p>
          <w:p w:rsidR="006B0676" w:rsidRPr="0036796C" w:rsidRDefault="00D94540" w:rsidP="006B0676">
            <w:pPr>
              <w:pStyle w:val="ListParagraph"/>
              <w:numPr>
                <w:ilvl w:val="0"/>
                <w:numId w:val="26"/>
              </w:numPr>
              <w:ind w:left="754" w:hanging="862"/>
              <w:jc w:val="both"/>
              <w:rPr>
                <w:rFonts w:ascii="Calibri" w:hAnsi="Calibri"/>
                <w:sz w:val="32"/>
                <w:szCs w:val="32"/>
              </w:rPr>
            </w:pPr>
            <w:r w:rsidRPr="0036796C">
              <w:rPr>
                <w:rFonts w:ascii="Calibri" w:hAnsi="Calibri"/>
                <w:sz w:val="32"/>
                <w:szCs w:val="32"/>
              </w:rPr>
              <w:t>The Ads sh</w:t>
            </w:r>
            <w:r w:rsidR="006B0676" w:rsidRPr="0036796C">
              <w:rPr>
                <w:rFonts w:ascii="Calibri" w:hAnsi="Calibri"/>
                <w:sz w:val="32"/>
                <w:szCs w:val="32"/>
              </w:rPr>
              <w:t xml:space="preserve">ould be filed ‘online’ from time to time for purpose of intimation and record only. </w:t>
            </w:r>
          </w:p>
          <w:p w:rsidR="006B0676" w:rsidRPr="0036796C" w:rsidRDefault="006B0676" w:rsidP="006B0676">
            <w:pPr>
              <w:pStyle w:val="ListParagraph"/>
              <w:ind w:left="754" w:hanging="862"/>
              <w:rPr>
                <w:rFonts w:ascii="Calibri" w:hAnsi="Calibri"/>
                <w:sz w:val="32"/>
                <w:szCs w:val="32"/>
              </w:rPr>
            </w:pPr>
          </w:p>
          <w:p w:rsidR="006B0676" w:rsidRPr="0036796C" w:rsidRDefault="006B0676" w:rsidP="006B0676">
            <w:pPr>
              <w:pStyle w:val="ListParagraph"/>
              <w:numPr>
                <w:ilvl w:val="0"/>
                <w:numId w:val="26"/>
              </w:numPr>
              <w:ind w:left="754" w:hanging="862"/>
              <w:jc w:val="both"/>
              <w:rPr>
                <w:rFonts w:ascii="Calibri" w:hAnsi="Calibri"/>
                <w:sz w:val="32"/>
                <w:szCs w:val="32"/>
              </w:rPr>
            </w:pPr>
            <w:r w:rsidRPr="0036796C">
              <w:rPr>
                <w:rFonts w:ascii="Calibri" w:hAnsi="Calibri"/>
                <w:sz w:val="32"/>
                <w:szCs w:val="32"/>
              </w:rPr>
              <w:t>The project updates w</w:t>
            </w:r>
            <w:r w:rsidR="00D94540" w:rsidRPr="0036796C">
              <w:rPr>
                <w:rFonts w:ascii="Calibri" w:hAnsi="Calibri"/>
                <w:sz w:val="32"/>
                <w:szCs w:val="32"/>
              </w:rPr>
              <w:t>ill</w:t>
            </w:r>
            <w:r w:rsidRPr="0036796C">
              <w:rPr>
                <w:rFonts w:ascii="Calibri" w:hAnsi="Calibri"/>
                <w:sz w:val="32"/>
                <w:szCs w:val="32"/>
              </w:rPr>
              <w:t xml:space="preserve"> be </w:t>
            </w:r>
            <w:r w:rsidR="00D94540" w:rsidRPr="0036796C">
              <w:rPr>
                <w:rFonts w:ascii="Calibri" w:hAnsi="Calibri"/>
                <w:sz w:val="32"/>
                <w:szCs w:val="32"/>
              </w:rPr>
              <w:t xml:space="preserve">displayed at website </w:t>
            </w:r>
            <w:r w:rsidRPr="0036796C">
              <w:rPr>
                <w:rFonts w:ascii="Calibri" w:hAnsi="Calibri"/>
                <w:sz w:val="32"/>
                <w:szCs w:val="32"/>
              </w:rPr>
              <w:t>and updated by the architect and project in charge</w:t>
            </w:r>
          </w:p>
          <w:p w:rsidR="006B0676" w:rsidRPr="0036796C" w:rsidRDefault="006B0676" w:rsidP="006B0676">
            <w:pPr>
              <w:pStyle w:val="ListParagraph"/>
              <w:ind w:left="754" w:hanging="862"/>
              <w:rPr>
                <w:rFonts w:ascii="Calibri" w:hAnsi="Calibri"/>
                <w:w w:val="105"/>
                <w:sz w:val="32"/>
                <w:szCs w:val="32"/>
              </w:rPr>
            </w:pPr>
          </w:p>
          <w:p w:rsidR="006B0676" w:rsidRPr="0036796C" w:rsidRDefault="00D94540" w:rsidP="006B0676">
            <w:pPr>
              <w:pStyle w:val="ListParagraph"/>
              <w:numPr>
                <w:ilvl w:val="0"/>
                <w:numId w:val="26"/>
              </w:numPr>
              <w:ind w:left="754" w:hanging="862"/>
              <w:jc w:val="both"/>
              <w:rPr>
                <w:rFonts w:ascii="Calibri" w:hAnsi="Calibri"/>
                <w:sz w:val="32"/>
                <w:szCs w:val="32"/>
              </w:rPr>
            </w:pPr>
            <w:r w:rsidRPr="0036796C">
              <w:rPr>
                <w:rFonts w:ascii="Calibri" w:hAnsi="Calibri"/>
                <w:sz w:val="32"/>
                <w:szCs w:val="32"/>
              </w:rPr>
              <w:t xml:space="preserve">Making </w:t>
            </w:r>
            <w:r w:rsidR="006B0676" w:rsidRPr="0036796C">
              <w:rPr>
                <w:rFonts w:ascii="Calibri" w:hAnsi="Calibri"/>
                <w:sz w:val="32"/>
                <w:szCs w:val="32"/>
              </w:rPr>
              <w:t xml:space="preserve">OC available to the allottees individually shall not be the promoters’ responsibility in case of plotted sale or bare shell apartments sale.  Promoter shall </w:t>
            </w:r>
            <w:r w:rsidR="006B0676" w:rsidRPr="0036796C">
              <w:rPr>
                <w:rFonts w:ascii="Calibri" w:hAnsi="Calibri"/>
                <w:sz w:val="32"/>
                <w:szCs w:val="32"/>
              </w:rPr>
              <w:lastRenderedPageBreak/>
              <w:t>only be the facilitator and responsibility shall</w:t>
            </w:r>
            <w:r w:rsidR="006B0676" w:rsidRPr="0036796C">
              <w:rPr>
                <w:rFonts w:ascii="Calibri" w:hAnsi="Calibri"/>
                <w:w w:val="105"/>
                <w:sz w:val="32"/>
                <w:szCs w:val="32"/>
              </w:rPr>
              <w:t xml:space="preserve"> </w:t>
            </w:r>
            <w:r w:rsidR="006B0676" w:rsidRPr="0036796C">
              <w:rPr>
                <w:rFonts w:ascii="Calibri" w:hAnsi="Calibri"/>
                <w:sz w:val="32"/>
                <w:szCs w:val="32"/>
              </w:rPr>
              <w:t>lie with the allottees to obtain the OC for plotted houses.</w:t>
            </w:r>
            <w:r w:rsidRPr="0036796C">
              <w:rPr>
                <w:rFonts w:ascii="Calibri" w:hAnsi="Calibri"/>
                <w:sz w:val="32"/>
                <w:szCs w:val="32"/>
              </w:rPr>
              <w:t xml:space="preserve"> </w:t>
            </w:r>
            <w:r w:rsidR="005457A9" w:rsidRPr="0036796C">
              <w:rPr>
                <w:rFonts w:ascii="Calibri" w:hAnsi="Calibri"/>
                <w:sz w:val="32"/>
                <w:szCs w:val="32"/>
              </w:rPr>
              <w:t xml:space="preserve">Responsibility for formation of association or society should rest on </w:t>
            </w:r>
            <w:r w:rsidR="00551E36" w:rsidRPr="0036796C">
              <w:rPr>
                <w:rFonts w:ascii="Calibri" w:hAnsi="Calibri"/>
                <w:sz w:val="32"/>
                <w:szCs w:val="32"/>
              </w:rPr>
              <w:t>allottees</w:t>
            </w:r>
            <w:r w:rsidR="005457A9" w:rsidRPr="0036796C">
              <w:rPr>
                <w:rFonts w:ascii="Calibri" w:hAnsi="Calibri"/>
                <w:sz w:val="32"/>
                <w:szCs w:val="32"/>
              </w:rPr>
              <w:t xml:space="preserve"> also.</w:t>
            </w:r>
          </w:p>
          <w:p w:rsidR="00534C8C" w:rsidRPr="0036796C" w:rsidRDefault="00534C8C" w:rsidP="00780629">
            <w:pPr>
              <w:jc w:val="both"/>
              <w:rPr>
                <w:rFonts w:ascii="Calibri" w:hAnsi="Calibri" w:cs="Calibri"/>
                <w:color w:val="auto"/>
                <w:sz w:val="32"/>
                <w:szCs w:val="32"/>
              </w:rPr>
            </w:pPr>
          </w:p>
        </w:tc>
      </w:tr>
      <w:tr w:rsidR="000474CE" w:rsidRPr="0036796C" w:rsidTr="002E1035">
        <w:trPr>
          <w:jc w:val="center"/>
        </w:trPr>
        <w:tc>
          <w:tcPr>
            <w:tcW w:w="1602" w:type="dxa"/>
          </w:tcPr>
          <w:p w:rsidR="000474CE" w:rsidRPr="0036796C" w:rsidRDefault="000474CE" w:rsidP="00AD7870">
            <w:pPr>
              <w:jc w:val="both"/>
              <w:rPr>
                <w:rFonts w:ascii="Calibri" w:hAnsi="Calibri" w:cs="Calibri"/>
                <w:color w:val="auto"/>
                <w:sz w:val="32"/>
                <w:szCs w:val="32"/>
              </w:rPr>
            </w:pPr>
            <w:r w:rsidRPr="0036796C">
              <w:rPr>
                <w:rFonts w:ascii="Calibri" w:hAnsi="Calibri" w:cs="Calibri"/>
                <w:color w:val="auto"/>
                <w:sz w:val="32"/>
                <w:szCs w:val="32"/>
              </w:rPr>
              <w:lastRenderedPageBreak/>
              <w:t>11</w:t>
            </w:r>
          </w:p>
        </w:tc>
        <w:tc>
          <w:tcPr>
            <w:tcW w:w="6538" w:type="dxa"/>
            <w:gridSpan w:val="2"/>
          </w:tcPr>
          <w:p w:rsidR="000474CE" w:rsidRPr="0036796C" w:rsidRDefault="000474CE" w:rsidP="001C5D63">
            <w:pPr>
              <w:jc w:val="both"/>
              <w:rPr>
                <w:rFonts w:ascii="Calibri" w:hAnsi="Calibri" w:cs="Calibri"/>
                <w:color w:val="auto"/>
                <w:sz w:val="32"/>
                <w:szCs w:val="32"/>
              </w:rPr>
            </w:pPr>
            <w:r w:rsidRPr="0036796C">
              <w:rPr>
                <w:rFonts w:ascii="Calibri" w:hAnsi="Calibri" w:cs="Calibri"/>
                <w:color w:val="auto"/>
                <w:sz w:val="32"/>
                <w:szCs w:val="32"/>
              </w:rPr>
              <w:t>Obligation of Promoter regarding veracity of the advertisement or prospectus</w:t>
            </w:r>
          </w:p>
          <w:p w:rsidR="000474CE" w:rsidRPr="0036796C" w:rsidRDefault="000474CE" w:rsidP="001C5D63">
            <w:pPr>
              <w:jc w:val="both"/>
              <w:rPr>
                <w:rFonts w:ascii="Calibri" w:hAnsi="Calibri" w:cs="Calibri"/>
                <w:color w:val="auto"/>
                <w:sz w:val="32"/>
                <w:szCs w:val="32"/>
              </w:rPr>
            </w:pPr>
          </w:p>
        </w:tc>
        <w:tc>
          <w:tcPr>
            <w:tcW w:w="6539" w:type="dxa"/>
            <w:gridSpan w:val="2"/>
          </w:tcPr>
          <w:p w:rsidR="000474CE" w:rsidRPr="0036796C" w:rsidRDefault="000474CE" w:rsidP="00844181">
            <w:pPr>
              <w:jc w:val="both"/>
              <w:rPr>
                <w:rFonts w:ascii="Calibri" w:hAnsi="Calibri" w:cs="Calibri"/>
                <w:color w:val="auto"/>
                <w:sz w:val="32"/>
                <w:szCs w:val="32"/>
              </w:rPr>
            </w:pPr>
            <w:r w:rsidRPr="0036796C">
              <w:rPr>
                <w:rFonts w:ascii="Calibri" w:hAnsi="Calibri" w:cs="Calibri"/>
                <w:color w:val="auto"/>
                <w:sz w:val="32"/>
                <w:szCs w:val="32"/>
              </w:rPr>
              <w:t>Advertisement is for information only and no advance payment / deposit is made on that basis alone. There could be guidelines for releasing advertisements. Returning money should not be included as it would promote speculators and jeopardize the project.</w:t>
            </w:r>
          </w:p>
          <w:p w:rsidR="000474CE" w:rsidRPr="0036796C" w:rsidRDefault="000474CE" w:rsidP="00844181">
            <w:pPr>
              <w:jc w:val="both"/>
              <w:rPr>
                <w:rFonts w:ascii="Calibri" w:hAnsi="Calibri" w:cs="Calibri"/>
                <w:color w:val="auto"/>
                <w:sz w:val="32"/>
                <w:szCs w:val="32"/>
              </w:rPr>
            </w:pPr>
          </w:p>
        </w:tc>
      </w:tr>
      <w:tr w:rsidR="00534C8C" w:rsidRPr="0036796C" w:rsidTr="002E1035">
        <w:trPr>
          <w:jc w:val="center"/>
        </w:trPr>
        <w:tc>
          <w:tcPr>
            <w:tcW w:w="1602" w:type="dxa"/>
          </w:tcPr>
          <w:p w:rsidR="00534C8C" w:rsidRPr="0036796C" w:rsidRDefault="00534C8C" w:rsidP="00AD7870">
            <w:pPr>
              <w:jc w:val="both"/>
              <w:rPr>
                <w:rFonts w:ascii="Calibri" w:hAnsi="Calibri" w:cs="Calibri"/>
                <w:color w:val="auto"/>
                <w:sz w:val="32"/>
                <w:szCs w:val="32"/>
              </w:rPr>
            </w:pPr>
            <w:r w:rsidRPr="0036796C">
              <w:rPr>
                <w:rFonts w:ascii="Calibri" w:hAnsi="Calibri" w:cs="Calibri"/>
                <w:color w:val="auto"/>
                <w:sz w:val="32"/>
                <w:szCs w:val="32"/>
              </w:rPr>
              <w:t>1</w:t>
            </w:r>
            <w:r w:rsidR="00AD7870" w:rsidRPr="0036796C">
              <w:rPr>
                <w:rFonts w:ascii="Calibri" w:hAnsi="Calibri" w:cs="Calibri"/>
                <w:color w:val="auto"/>
                <w:sz w:val="32"/>
                <w:szCs w:val="32"/>
              </w:rPr>
              <w:t>2</w:t>
            </w:r>
            <w:r w:rsidRPr="0036796C">
              <w:rPr>
                <w:rFonts w:ascii="Calibri" w:hAnsi="Calibri" w:cs="Calibri"/>
                <w:color w:val="auto"/>
                <w:sz w:val="32"/>
                <w:szCs w:val="32"/>
              </w:rPr>
              <w:t>(1)</w:t>
            </w:r>
            <w:r w:rsidR="00AD0538" w:rsidRPr="0036796C">
              <w:rPr>
                <w:rFonts w:ascii="Calibri" w:hAnsi="Calibri" w:cs="Calibri"/>
                <w:color w:val="auto"/>
                <w:sz w:val="32"/>
                <w:szCs w:val="32"/>
              </w:rPr>
              <w:t>(2)</w:t>
            </w:r>
          </w:p>
        </w:tc>
        <w:tc>
          <w:tcPr>
            <w:tcW w:w="6538" w:type="dxa"/>
            <w:gridSpan w:val="2"/>
          </w:tcPr>
          <w:p w:rsidR="00AD0538" w:rsidRPr="0036796C" w:rsidRDefault="00AD0538" w:rsidP="001C5D63">
            <w:pPr>
              <w:jc w:val="both"/>
              <w:rPr>
                <w:rFonts w:ascii="Calibri" w:hAnsi="Calibri" w:cs="Calibri"/>
                <w:color w:val="auto"/>
                <w:sz w:val="32"/>
                <w:szCs w:val="32"/>
              </w:rPr>
            </w:pPr>
            <w:r w:rsidRPr="0036796C">
              <w:rPr>
                <w:rFonts w:ascii="Calibri" w:hAnsi="Calibri" w:cs="Calibri"/>
                <w:color w:val="auto"/>
                <w:sz w:val="32"/>
                <w:szCs w:val="32"/>
              </w:rPr>
              <w:t xml:space="preserve">A promoter shall not accept a sum more than ten percent of the cost of the apartment, plot, or building as the case may be, as an advance payment or an application fee, from a person without first entering into a written agreement for sale with such person. </w:t>
            </w:r>
          </w:p>
          <w:p w:rsidR="00AD0538" w:rsidRPr="0036796C" w:rsidRDefault="00AD0538" w:rsidP="001C5D63">
            <w:pPr>
              <w:jc w:val="both"/>
              <w:rPr>
                <w:rFonts w:ascii="Calibri" w:hAnsi="Calibri" w:cs="Calibri"/>
                <w:color w:val="auto"/>
                <w:sz w:val="32"/>
                <w:szCs w:val="32"/>
              </w:rPr>
            </w:pPr>
          </w:p>
          <w:p w:rsidR="00534C8C" w:rsidRPr="0036796C" w:rsidRDefault="00AD0538" w:rsidP="001C5D63">
            <w:pPr>
              <w:jc w:val="both"/>
              <w:rPr>
                <w:rFonts w:ascii="Calibri" w:hAnsi="Calibri" w:cs="Calibri"/>
                <w:color w:val="auto"/>
                <w:sz w:val="32"/>
                <w:szCs w:val="32"/>
              </w:rPr>
            </w:pPr>
            <w:r w:rsidRPr="0036796C">
              <w:rPr>
                <w:rFonts w:ascii="Calibri" w:hAnsi="Calibri" w:cs="Calibri"/>
                <w:color w:val="auto"/>
                <w:sz w:val="32"/>
                <w:szCs w:val="32"/>
              </w:rPr>
              <w:lastRenderedPageBreak/>
              <w:t>The agreement referred to in sub-section (1) shall be in such form as may be prescribed and specify the particulars of development of the project including the construction of building and apartments, along with specifications and external development works, the dates and the manner by which payments towards the cost of the apartment, plot, or building as the case may be, are to be made by the allottees and the likely date on which the possession of the apartment, plot, or building is to be handed over and such other particulars, as may be prescribed.</w:t>
            </w:r>
          </w:p>
          <w:p w:rsidR="00AD0538" w:rsidRPr="0036796C" w:rsidRDefault="00AD0538" w:rsidP="001C5D63">
            <w:pPr>
              <w:jc w:val="both"/>
              <w:rPr>
                <w:rFonts w:ascii="Calibri" w:hAnsi="Calibri" w:cs="Calibri"/>
                <w:color w:val="auto"/>
                <w:sz w:val="32"/>
                <w:szCs w:val="32"/>
              </w:rPr>
            </w:pPr>
          </w:p>
        </w:tc>
        <w:tc>
          <w:tcPr>
            <w:tcW w:w="6539" w:type="dxa"/>
            <w:gridSpan w:val="2"/>
          </w:tcPr>
          <w:p w:rsidR="00534C8C" w:rsidRPr="0036796C" w:rsidRDefault="00534C8C" w:rsidP="00844181">
            <w:pPr>
              <w:jc w:val="both"/>
              <w:rPr>
                <w:rFonts w:ascii="Calibri" w:hAnsi="Calibri" w:cs="Calibri"/>
                <w:color w:val="auto"/>
                <w:sz w:val="32"/>
                <w:szCs w:val="32"/>
              </w:rPr>
            </w:pPr>
            <w:r w:rsidRPr="0036796C">
              <w:rPr>
                <w:rFonts w:ascii="Calibri" w:hAnsi="Calibri" w:cs="Calibri"/>
                <w:color w:val="auto"/>
                <w:sz w:val="32"/>
                <w:szCs w:val="32"/>
              </w:rPr>
              <w:lastRenderedPageBreak/>
              <w:t xml:space="preserve">20% (maximum) of the total </w:t>
            </w:r>
            <w:r w:rsidR="008F43E2" w:rsidRPr="0036796C">
              <w:rPr>
                <w:rFonts w:ascii="Calibri" w:hAnsi="Calibri" w:cs="Calibri"/>
                <w:color w:val="auto"/>
                <w:sz w:val="32"/>
                <w:szCs w:val="32"/>
              </w:rPr>
              <w:t>cost of apartment/plot/building</w:t>
            </w:r>
            <w:r w:rsidRPr="0036796C">
              <w:rPr>
                <w:rFonts w:ascii="Calibri" w:hAnsi="Calibri" w:cs="Calibri"/>
                <w:color w:val="auto"/>
                <w:sz w:val="32"/>
                <w:szCs w:val="32"/>
              </w:rPr>
              <w:t xml:space="preserve"> be allowed as advance towards registration and balance after execution of Agreement of sale as the bookings are done across the world, across several points of contact, online as well as by property brokers and whereas at same time apartments can only </w:t>
            </w:r>
            <w:r w:rsidRPr="0036796C">
              <w:rPr>
                <w:rFonts w:ascii="Calibri" w:hAnsi="Calibri" w:cs="Calibri"/>
                <w:color w:val="auto"/>
                <w:sz w:val="32"/>
                <w:szCs w:val="32"/>
              </w:rPr>
              <w:lastRenderedPageBreak/>
              <w:t>be allotted at one control place and then agreement executed. Maharashtra Act allows 20%.</w:t>
            </w:r>
          </w:p>
          <w:p w:rsidR="00E51337" w:rsidRPr="0036796C" w:rsidRDefault="00E51337" w:rsidP="00844181">
            <w:pPr>
              <w:jc w:val="both"/>
              <w:rPr>
                <w:rFonts w:ascii="Calibri" w:hAnsi="Calibri" w:cs="Calibri"/>
                <w:color w:val="auto"/>
                <w:sz w:val="32"/>
                <w:szCs w:val="32"/>
              </w:rPr>
            </w:pPr>
          </w:p>
          <w:p w:rsidR="00E51337" w:rsidRPr="0036796C" w:rsidRDefault="00E51337" w:rsidP="00E51337">
            <w:pPr>
              <w:jc w:val="both"/>
              <w:rPr>
                <w:rFonts w:ascii="Calibri" w:hAnsi="Calibri" w:cs="Calibri"/>
                <w:color w:val="auto"/>
                <w:sz w:val="32"/>
                <w:szCs w:val="32"/>
              </w:rPr>
            </w:pPr>
            <w:r w:rsidRPr="0036796C">
              <w:rPr>
                <w:rFonts w:ascii="Calibri" w:hAnsi="Calibri" w:cs="Calibri"/>
                <w:color w:val="auto"/>
                <w:sz w:val="32"/>
                <w:szCs w:val="32"/>
              </w:rPr>
              <w:t>The agreement between buyer and developer contains details pertaining to the project as well as payment plan and stages of payment.</w:t>
            </w:r>
          </w:p>
          <w:p w:rsidR="00E51337" w:rsidRPr="0036796C" w:rsidRDefault="00E51337" w:rsidP="00E51337">
            <w:pPr>
              <w:jc w:val="both"/>
              <w:rPr>
                <w:rFonts w:ascii="Calibri" w:hAnsi="Calibri" w:cs="Calibri"/>
                <w:color w:val="auto"/>
                <w:sz w:val="32"/>
                <w:szCs w:val="32"/>
              </w:rPr>
            </w:pPr>
          </w:p>
          <w:p w:rsidR="00E51337" w:rsidRPr="0036796C" w:rsidRDefault="00E51337" w:rsidP="00E51337">
            <w:pPr>
              <w:jc w:val="both"/>
              <w:rPr>
                <w:rFonts w:ascii="Calibri" w:hAnsi="Calibri" w:cs="Calibri"/>
                <w:color w:val="auto"/>
                <w:sz w:val="32"/>
                <w:szCs w:val="32"/>
              </w:rPr>
            </w:pPr>
            <w:r w:rsidRPr="0036796C">
              <w:rPr>
                <w:rFonts w:ascii="Calibri" w:hAnsi="Calibri" w:cs="Calibri"/>
                <w:color w:val="auto"/>
                <w:sz w:val="32"/>
                <w:szCs w:val="32"/>
              </w:rPr>
              <w:t xml:space="preserve">Responsibilities of State Govt. / Municipal Authority </w:t>
            </w:r>
            <w:r w:rsidR="00614A2D" w:rsidRPr="0036796C">
              <w:rPr>
                <w:rFonts w:ascii="Calibri" w:hAnsi="Calibri" w:cs="Calibri"/>
                <w:color w:val="auto"/>
                <w:sz w:val="32"/>
                <w:szCs w:val="32"/>
              </w:rPr>
              <w:t>in</w:t>
            </w:r>
            <w:r w:rsidRPr="0036796C">
              <w:rPr>
                <w:rFonts w:ascii="Calibri" w:hAnsi="Calibri" w:cs="Calibri"/>
                <w:color w:val="auto"/>
                <w:sz w:val="32"/>
                <w:szCs w:val="32"/>
              </w:rPr>
              <w:t xml:space="preserve"> issu</w:t>
            </w:r>
            <w:r w:rsidR="00614A2D" w:rsidRPr="0036796C">
              <w:rPr>
                <w:rFonts w:ascii="Calibri" w:hAnsi="Calibri" w:cs="Calibri"/>
                <w:color w:val="auto"/>
                <w:sz w:val="32"/>
                <w:szCs w:val="32"/>
              </w:rPr>
              <w:t>ing</w:t>
            </w:r>
            <w:r w:rsidRPr="0036796C">
              <w:rPr>
                <w:rFonts w:ascii="Calibri" w:hAnsi="Calibri" w:cs="Calibri"/>
                <w:color w:val="auto"/>
                <w:sz w:val="32"/>
                <w:szCs w:val="32"/>
              </w:rPr>
              <w:t xml:space="preserve"> completion certif</w:t>
            </w:r>
            <w:r w:rsidR="00614A2D" w:rsidRPr="0036796C">
              <w:rPr>
                <w:rFonts w:ascii="Calibri" w:hAnsi="Calibri" w:cs="Calibri"/>
                <w:color w:val="auto"/>
                <w:sz w:val="32"/>
                <w:szCs w:val="32"/>
              </w:rPr>
              <w:t>icate within a stipulated time and</w:t>
            </w:r>
            <w:r w:rsidRPr="0036796C">
              <w:rPr>
                <w:rFonts w:ascii="Calibri" w:hAnsi="Calibri" w:cs="Calibri"/>
                <w:color w:val="auto"/>
                <w:sz w:val="32"/>
                <w:szCs w:val="32"/>
              </w:rPr>
              <w:t xml:space="preserve"> force majeure factors</w:t>
            </w:r>
            <w:r w:rsidR="00614A2D" w:rsidRPr="0036796C">
              <w:rPr>
                <w:rFonts w:ascii="Calibri" w:hAnsi="Calibri" w:cs="Calibri"/>
                <w:color w:val="auto"/>
                <w:sz w:val="32"/>
                <w:szCs w:val="32"/>
              </w:rPr>
              <w:t xml:space="preserve"> which may </w:t>
            </w:r>
            <w:r w:rsidRPr="0036796C">
              <w:rPr>
                <w:rFonts w:ascii="Calibri" w:hAnsi="Calibri" w:cs="Calibri"/>
                <w:color w:val="auto"/>
                <w:sz w:val="32"/>
                <w:szCs w:val="32"/>
              </w:rPr>
              <w:t xml:space="preserve">delay completion </w:t>
            </w:r>
            <w:r w:rsidR="00614A2D" w:rsidRPr="0036796C">
              <w:rPr>
                <w:rFonts w:ascii="Calibri" w:hAnsi="Calibri" w:cs="Calibri"/>
                <w:color w:val="auto"/>
                <w:sz w:val="32"/>
                <w:szCs w:val="32"/>
              </w:rPr>
              <w:t>should</w:t>
            </w:r>
            <w:r w:rsidRPr="0036796C">
              <w:rPr>
                <w:rFonts w:ascii="Calibri" w:hAnsi="Calibri" w:cs="Calibri"/>
                <w:color w:val="auto"/>
                <w:sz w:val="32"/>
                <w:szCs w:val="32"/>
              </w:rPr>
              <w:t xml:space="preserve"> also be </w:t>
            </w:r>
            <w:r w:rsidR="00614A2D" w:rsidRPr="0036796C">
              <w:rPr>
                <w:rFonts w:ascii="Calibri" w:hAnsi="Calibri" w:cs="Calibri"/>
                <w:color w:val="auto"/>
                <w:sz w:val="32"/>
                <w:szCs w:val="32"/>
              </w:rPr>
              <w:t>specified</w:t>
            </w:r>
            <w:r w:rsidRPr="0036796C">
              <w:rPr>
                <w:rFonts w:ascii="Calibri" w:hAnsi="Calibri" w:cs="Calibri"/>
                <w:color w:val="auto"/>
                <w:sz w:val="32"/>
                <w:szCs w:val="32"/>
              </w:rPr>
              <w:t>.</w:t>
            </w:r>
          </w:p>
          <w:p w:rsidR="00534C8C" w:rsidRPr="0036796C" w:rsidRDefault="00534C8C" w:rsidP="00844181">
            <w:pPr>
              <w:jc w:val="both"/>
              <w:rPr>
                <w:rFonts w:ascii="Calibri" w:hAnsi="Calibri" w:cs="Calibri"/>
                <w:color w:val="auto"/>
                <w:sz w:val="32"/>
                <w:szCs w:val="32"/>
              </w:rPr>
            </w:pPr>
          </w:p>
        </w:tc>
      </w:tr>
      <w:tr w:rsidR="00534C8C" w:rsidRPr="0036796C" w:rsidTr="002E1035">
        <w:trPr>
          <w:jc w:val="center"/>
        </w:trPr>
        <w:tc>
          <w:tcPr>
            <w:tcW w:w="1602" w:type="dxa"/>
          </w:tcPr>
          <w:p w:rsidR="00534C8C" w:rsidRPr="0036796C" w:rsidRDefault="0028615C" w:rsidP="001C5D63">
            <w:pPr>
              <w:jc w:val="both"/>
              <w:rPr>
                <w:rFonts w:ascii="Calibri" w:hAnsi="Calibri" w:cs="Calibri"/>
                <w:color w:val="auto"/>
                <w:sz w:val="32"/>
                <w:szCs w:val="32"/>
              </w:rPr>
            </w:pPr>
            <w:r w:rsidRPr="0036796C">
              <w:rPr>
                <w:rFonts w:ascii="Calibri" w:hAnsi="Calibri" w:cs="Calibri"/>
                <w:color w:val="auto"/>
                <w:sz w:val="32"/>
                <w:szCs w:val="32"/>
              </w:rPr>
              <w:lastRenderedPageBreak/>
              <w:t>14(1)</w:t>
            </w:r>
          </w:p>
        </w:tc>
        <w:tc>
          <w:tcPr>
            <w:tcW w:w="6538" w:type="dxa"/>
            <w:gridSpan w:val="2"/>
          </w:tcPr>
          <w:p w:rsidR="00534C8C" w:rsidRPr="0036796C" w:rsidRDefault="0028615C" w:rsidP="001C5D63">
            <w:pPr>
              <w:jc w:val="both"/>
              <w:rPr>
                <w:rFonts w:ascii="Calibri" w:hAnsi="Calibri" w:cs="Calibri"/>
                <w:color w:val="auto"/>
                <w:sz w:val="32"/>
                <w:szCs w:val="32"/>
              </w:rPr>
            </w:pPr>
            <w:r w:rsidRPr="0036796C">
              <w:rPr>
                <w:rFonts w:ascii="Calibri" w:hAnsi="Calibri" w:cs="Calibri"/>
                <w:color w:val="auto"/>
                <w:sz w:val="32"/>
                <w:szCs w:val="32"/>
              </w:rPr>
              <w:t>Transfer of title to allottee</w:t>
            </w:r>
          </w:p>
          <w:p w:rsidR="00534C8C" w:rsidRPr="0036796C" w:rsidRDefault="00534C8C" w:rsidP="001C5D63">
            <w:pPr>
              <w:jc w:val="both"/>
              <w:rPr>
                <w:rFonts w:ascii="Calibri" w:hAnsi="Calibri" w:cs="Calibri"/>
                <w:color w:val="auto"/>
                <w:sz w:val="32"/>
                <w:szCs w:val="32"/>
              </w:rPr>
            </w:pPr>
          </w:p>
        </w:tc>
        <w:tc>
          <w:tcPr>
            <w:tcW w:w="6539" w:type="dxa"/>
            <w:gridSpan w:val="2"/>
          </w:tcPr>
          <w:p w:rsidR="0028615C" w:rsidRPr="0036796C" w:rsidRDefault="00534C8C" w:rsidP="0028615C">
            <w:pPr>
              <w:jc w:val="both"/>
              <w:rPr>
                <w:rFonts w:ascii="Calibri" w:hAnsi="Calibri" w:cs="Calibri"/>
                <w:color w:val="auto"/>
                <w:sz w:val="32"/>
                <w:szCs w:val="32"/>
              </w:rPr>
            </w:pPr>
            <w:r w:rsidRPr="0036796C">
              <w:rPr>
                <w:rFonts w:ascii="Calibri" w:hAnsi="Calibri" w:cs="Calibri"/>
                <w:color w:val="auto"/>
                <w:sz w:val="32"/>
                <w:szCs w:val="32"/>
              </w:rPr>
              <w:t>Possession date is subject to force majeure conditions and connection of services by municipality as also on infrastructure development by authority.</w:t>
            </w:r>
            <w:r w:rsidR="0028615C" w:rsidRPr="0036796C">
              <w:rPr>
                <w:rFonts w:ascii="Calibri" w:hAnsi="Calibri" w:cs="Calibri"/>
                <w:color w:val="auto"/>
                <w:sz w:val="32"/>
                <w:szCs w:val="32"/>
              </w:rPr>
              <w:t xml:space="preserve"> </w:t>
            </w:r>
          </w:p>
          <w:p w:rsidR="0028615C" w:rsidRPr="0036796C" w:rsidRDefault="0028615C" w:rsidP="0028615C">
            <w:pPr>
              <w:jc w:val="both"/>
              <w:rPr>
                <w:rFonts w:ascii="Calibri" w:hAnsi="Calibri" w:cs="Calibri"/>
                <w:color w:val="auto"/>
                <w:sz w:val="32"/>
                <w:szCs w:val="32"/>
              </w:rPr>
            </w:pPr>
          </w:p>
          <w:p w:rsidR="0028615C" w:rsidRPr="0036796C" w:rsidRDefault="0028615C" w:rsidP="0028615C">
            <w:pPr>
              <w:jc w:val="both"/>
              <w:rPr>
                <w:rFonts w:ascii="Calibri" w:hAnsi="Calibri" w:cs="Calibri"/>
                <w:color w:val="auto"/>
                <w:sz w:val="32"/>
                <w:szCs w:val="32"/>
              </w:rPr>
            </w:pPr>
            <w:r w:rsidRPr="0036796C">
              <w:rPr>
                <w:rFonts w:ascii="Calibri" w:hAnsi="Calibri" w:cs="Calibri"/>
                <w:color w:val="auto"/>
                <w:sz w:val="32"/>
                <w:szCs w:val="32"/>
              </w:rPr>
              <w:t xml:space="preserve">If service provider is unable to provide the required services, then the promoter will not be </w:t>
            </w:r>
            <w:r w:rsidRPr="0036796C">
              <w:rPr>
                <w:rFonts w:ascii="Calibri" w:hAnsi="Calibri" w:cs="Calibri"/>
                <w:color w:val="auto"/>
                <w:sz w:val="32"/>
                <w:szCs w:val="32"/>
              </w:rPr>
              <w:lastRenderedPageBreak/>
              <w:t>responsible – should be added.</w:t>
            </w:r>
          </w:p>
          <w:p w:rsidR="00534C8C" w:rsidRPr="0036796C" w:rsidRDefault="00534C8C" w:rsidP="001C5D63">
            <w:pPr>
              <w:jc w:val="both"/>
              <w:rPr>
                <w:rFonts w:ascii="Calibri" w:hAnsi="Calibri" w:cs="Calibri"/>
                <w:color w:val="auto"/>
                <w:sz w:val="32"/>
                <w:szCs w:val="32"/>
              </w:rPr>
            </w:pPr>
          </w:p>
        </w:tc>
      </w:tr>
      <w:tr w:rsidR="00534C8C" w:rsidRPr="0036796C" w:rsidTr="002E1035">
        <w:trPr>
          <w:jc w:val="center"/>
        </w:trPr>
        <w:tc>
          <w:tcPr>
            <w:tcW w:w="1602" w:type="dxa"/>
          </w:tcPr>
          <w:p w:rsidR="00534C8C" w:rsidRPr="0036796C" w:rsidRDefault="00534C8C" w:rsidP="003E0418">
            <w:pPr>
              <w:jc w:val="both"/>
              <w:rPr>
                <w:rFonts w:ascii="Calibri" w:hAnsi="Calibri" w:cs="Calibri"/>
                <w:color w:val="auto"/>
                <w:sz w:val="32"/>
                <w:szCs w:val="32"/>
              </w:rPr>
            </w:pPr>
            <w:r w:rsidRPr="0036796C">
              <w:rPr>
                <w:rFonts w:ascii="Calibri" w:hAnsi="Calibri" w:cs="Calibri"/>
                <w:color w:val="auto"/>
                <w:sz w:val="32"/>
                <w:szCs w:val="32"/>
              </w:rPr>
              <w:lastRenderedPageBreak/>
              <w:t>1</w:t>
            </w:r>
            <w:r w:rsidR="003E0418" w:rsidRPr="0036796C">
              <w:rPr>
                <w:rFonts w:ascii="Calibri" w:hAnsi="Calibri" w:cs="Calibri"/>
                <w:color w:val="auto"/>
                <w:sz w:val="32"/>
                <w:szCs w:val="32"/>
              </w:rPr>
              <w:t>4</w:t>
            </w:r>
            <w:r w:rsidRPr="0036796C">
              <w:rPr>
                <w:rFonts w:ascii="Calibri" w:hAnsi="Calibri" w:cs="Calibri"/>
                <w:color w:val="auto"/>
                <w:sz w:val="32"/>
                <w:szCs w:val="32"/>
              </w:rPr>
              <w:t>(2)</w:t>
            </w:r>
          </w:p>
        </w:tc>
        <w:tc>
          <w:tcPr>
            <w:tcW w:w="6538" w:type="dxa"/>
            <w:gridSpan w:val="2"/>
          </w:tcPr>
          <w:p w:rsidR="00534C8C" w:rsidRPr="0036796C" w:rsidRDefault="006471B3" w:rsidP="001C5D63">
            <w:pPr>
              <w:jc w:val="both"/>
              <w:rPr>
                <w:rFonts w:ascii="Calibri" w:hAnsi="Calibri" w:cs="Calibri"/>
                <w:color w:val="auto"/>
                <w:sz w:val="32"/>
                <w:szCs w:val="32"/>
              </w:rPr>
            </w:pPr>
            <w:r w:rsidRPr="0036796C">
              <w:rPr>
                <w:rFonts w:ascii="Calibri" w:hAnsi="Calibri" w:cs="Calibri"/>
                <w:color w:val="auto"/>
                <w:sz w:val="32"/>
                <w:szCs w:val="32"/>
              </w:rPr>
              <w:t>O</w:t>
            </w:r>
            <w:r w:rsidR="003E0418" w:rsidRPr="0036796C">
              <w:rPr>
                <w:rFonts w:ascii="Calibri" w:hAnsi="Calibri" w:cs="Calibri"/>
                <w:color w:val="auto"/>
                <w:sz w:val="32"/>
                <w:szCs w:val="32"/>
              </w:rPr>
              <w:t>btain occupation</w:t>
            </w:r>
            <w:r w:rsidRPr="0036796C">
              <w:rPr>
                <w:rFonts w:ascii="Calibri" w:hAnsi="Calibri" w:cs="Calibri"/>
                <w:color w:val="auto"/>
                <w:sz w:val="32"/>
                <w:szCs w:val="32"/>
              </w:rPr>
              <w:t xml:space="preserve"> /</w:t>
            </w:r>
            <w:r w:rsidR="003E0418" w:rsidRPr="0036796C">
              <w:rPr>
                <w:rFonts w:ascii="Calibri" w:hAnsi="Calibri" w:cs="Calibri"/>
                <w:color w:val="auto"/>
                <w:sz w:val="32"/>
                <w:szCs w:val="32"/>
              </w:rPr>
              <w:t xml:space="preserve"> </w:t>
            </w:r>
            <w:r w:rsidRPr="0036796C">
              <w:rPr>
                <w:rFonts w:ascii="Calibri" w:hAnsi="Calibri" w:cs="Calibri"/>
                <w:color w:val="auto"/>
                <w:sz w:val="32"/>
                <w:szCs w:val="32"/>
              </w:rPr>
              <w:t xml:space="preserve">Completion Certificate </w:t>
            </w:r>
          </w:p>
          <w:p w:rsidR="00534C8C" w:rsidRPr="0036796C" w:rsidRDefault="00534C8C" w:rsidP="001C5D63">
            <w:pPr>
              <w:jc w:val="both"/>
              <w:rPr>
                <w:rFonts w:ascii="Calibri" w:hAnsi="Calibri" w:cs="Calibri"/>
                <w:color w:val="auto"/>
                <w:sz w:val="32"/>
                <w:szCs w:val="32"/>
              </w:rPr>
            </w:pPr>
          </w:p>
        </w:tc>
        <w:tc>
          <w:tcPr>
            <w:tcW w:w="6539" w:type="dxa"/>
            <w:gridSpan w:val="2"/>
          </w:tcPr>
          <w:p w:rsidR="00534C8C" w:rsidRPr="0036796C" w:rsidRDefault="00534C8C" w:rsidP="00D75176">
            <w:pPr>
              <w:jc w:val="both"/>
              <w:rPr>
                <w:rFonts w:ascii="Calibri" w:hAnsi="Calibri" w:cs="Calibri"/>
                <w:color w:val="auto"/>
                <w:sz w:val="32"/>
                <w:szCs w:val="32"/>
              </w:rPr>
            </w:pPr>
            <w:r w:rsidRPr="0036796C">
              <w:rPr>
                <w:rFonts w:ascii="Calibri" w:hAnsi="Calibri" w:cs="Calibri"/>
                <w:color w:val="auto"/>
                <w:sz w:val="32"/>
                <w:szCs w:val="32"/>
              </w:rPr>
              <w:t>The Act should make local authority accountable for giving ‘occupancy/Completion Certificate’ within a maximum period of one month after application.</w:t>
            </w:r>
          </w:p>
          <w:p w:rsidR="00EE20F3" w:rsidRPr="0036796C" w:rsidRDefault="00EE20F3" w:rsidP="00D75176">
            <w:pPr>
              <w:jc w:val="both"/>
              <w:rPr>
                <w:rFonts w:ascii="Calibri" w:hAnsi="Calibri" w:cs="Calibri"/>
                <w:color w:val="auto"/>
                <w:sz w:val="32"/>
                <w:szCs w:val="32"/>
              </w:rPr>
            </w:pPr>
          </w:p>
        </w:tc>
      </w:tr>
      <w:tr w:rsidR="00AE7905" w:rsidRPr="0036796C" w:rsidTr="002E1035">
        <w:trPr>
          <w:jc w:val="center"/>
        </w:trPr>
        <w:tc>
          <w:tcPr>
            <w:tcW w:w="1602" w:type="dxa"/>
          </w:tcPr>
          <w:p w:rsidR="00AE7905" w:rsidRPr="0036796C" w:rsidRDefault="00AE7905" w:rsidP="00CD3006">
            <w:pPr>
              <w:jc w:val="both"/>
              <w:rPr>
                <w:rFonts w:ascii="Calibri" w:hAnsi="Calibri" w:cs="Calibri"/>
                <w:color w:val="auto"/>
                <w:sz w:val="32"/>
                <w:szCs w:val="32"/>
              </w:rPr>
            </w:pPr>
            <w:r w:rsidRPr="0036796C">
              <w:rPr>
                <w:rFonts w:ascii="Calibri" w:hAnsi="Calibri" w:cs="Calibri"/>
                <w:color w:val="auto"/>
                <w:sz w:val="32"/>
                <w:szCs w:val="32"/>
              </w:rPr>
              <w:t>15</w:t>
            </w:r>
          </w:p>
        </w:tc>
        <w:tc>
          <w:tcPr>
            <w:tcW w:w="6538" w:type="dxa"/>
            <w:gridSpan w:val="2"/>
          </w:tcPr>
          <w:p w:rsidR="00AE7905" w:rsidRPr="0036796C" w:rsidRDefault="00AE7905" w:rsidP="008F0C07">
            <w:pPr>
              <w:jc w:val="both"/>
              <w:rPr>
                <w:rFonts w:ascii="Calibri" w:hAnsi="Calibri" w:cs="Calibri"/>
                <w:color w:val="auto"/>
                <w:sz w:val="32"/>
                <w:szCs w:val="32"/>
              </w:rPr>
            </w:pPr>
            <w:r w:rsidRPr="0036796C">
              <w:rPr>
                <w:rFonts w:ascii="Calibri" w:hAnsi="Calibri" w:cs="Calibri"/>
                <w:color w:val="auto"/>
                <w:sz w:val="32"/>
                <w:szCs w:val="32"/>
              </w:rPr>
              <w:t xml:space="preserve">If the promoter fails to complete or is unable to give possession of a apartment , plot or building,- (a) in accordance with the terms of the agreement or, as the case may be, duly completed by the date specified therein or any further date agreed to by the parties or (b) due to discontinuance of his business as a developer on account of suspension or revocation of his license under this Act or For any other reason he shall be liable to demand, without prejudice to any other remedy available, to return the amount received by him in respect of that apartment, plot, building as the case may be, </w:t>
            </w:r>
            <w:r w:rsidRPr="0036796C">
              <w:rPr>
                <w:rFonts w:ascii="Calibri" w:hAnsi="Calibri" w:cs="Calibri"/>
                <w:color w:val="auto"/>
                <w:sz w:val="32"/>
                <w:szCs w:val="32"/>
              </w:rPr>
              <w:lastRenderedPageBreak/>
              <w:t>with interest at such rate as may be prescribed in this behalf including penalty as may be determined by the Authority.</w:t>
            </w:r>
          </w:p>
          <w:p w:rsidR="00AE7905" w:rsidRPr="0036796C" w:rsidRDefault="00AE7905" w:rsidP="008F0C07">
            <w:pPr>
              <w:jc w:val="both"/>
              <w:rPr>
                <w:rFonts w:ascii="Calibri" w:hAnsi="Calibri" w:cs="Calibri"/>
                <w:color w:val="auto"/>
                <w:sz w:val="32"/>
                <w:szCs w:val="32"/>
              </w:rPr>
            </w:pPr>
          </w:p>
        </w:tc>
        <w:tc>
          <w:tcPr>
            <w:tcW w:w="6539" w:type="dxa"/>
            <w:gridSpan w:val="2"/>
          </w:tcPr>
          <w:p w:rsidR="00AE7905" w:rsidRPr="0036796C" w:rsidRDefault="00AE7905" w:rsidP="001C5D63">
            <w:pPr>
              <w:jc w:val="both"/>
              <w:rPr>
                <w:rFonts w:ascii="Calibri" w:hAnsi="Calibri" w:cs="Calibri"/>
                <w:color w:val="auto"/>
                <w:sz w:val="32"/>
                <w:szCs w:val="32"/>
              </w:rPr>
            </w:pPr>
            <w:r w:rsidRPr="0036796C">
              <w:rPr>
                <w:rFonts w:ascii="Calibri" w:hAnsi="Calibri" w:cs="Calibri"/>
                <w:color w:val="auto"/>
                <w:sz w:val="32"/>
                <w:szCs w:val="32"/>
              </w:rPr>
              <w:lastRenderedPageBreak/>
              <w:t>Remedy for delay in possession: This is too wide ranging since it provides for:</w:t>
            </w:r>
          </w:p>
          <w:p w:rsidR="00AE7905" w:rsidRPr="0036796C" w:rsidRDefault="00AE7905" w:rsidP="00AE7905">
            <w:pPr>
              <w:pStyle w:val="ListParagraph"/>
              <w:numPr>
                <w:ilvl w:val="0"/>
                <w:numId w:val="20"/>
              </w:numPr>
              <w:jc w:val="both"/>
              <w:rPr>
                <w:rFonts w:ascii="Calibri" w:hAnsi="Calibri" w:cs="Calibri"/>
                <w:color w:val="auto"/>
                <w:sz w:val="32"/>
                <w:szCs w:val="32"/>
              </w:rPr>
            </w:pPr>
            <w:r w:rsidRPr="0036796C">
              <w:rPr>
                <w:rFonts w:ascii="Calibri" w:hAnsi="Calibri" w:cs="Calibri"/>
                <w:color w:val="auto"/>
                <w:sz w:val="32"/>
                <w:szCs w:val="32"/>
              </w:rPr>
              <w:t>interest as may be prescribed. This should be as per Agreement with buyers.</w:t>
            </w:r>
          </w:p>
          <w:p w:rsidR="00AE7905" w:rsidRPr="0036796C" w:rsidRDefault="00AE7905" w:rsidP="00AE7905">
            <w:pPr>
              <w:pStyle w:val="ListParagraph"/>
              <w:numPr>
                <w:ilvl w:val="0"/>
                <w:numId w:val="20"/>
              </w:numPr>
              <w:jc w:val="both"/>
              <w:rPr>
                <w:rFonts w:ascii="Calibri" w:hAnsi="Calibri" w:cs="Calibri"/>
                <w:color w:val="auto"/>
                <w:sz w:val="32"/>
                <w:szCs w:val="32"/>
              </w:rPr>
            </w:pPr>
            <w:r w:rsidRPr="0036796C">
              <w:rPr>
                <w:rFonts w:ascii="Calibri" w:hAnsi="Calibri" w:cs="Calibri"/>
                <w:color w:val="auto"/>
                <w:sz w:val="32"/>
                <w:szCs w:val="32"/>
              </w:rPr>
              <w:t>penalty as may be determined by the Authority. This also should be as per Agreement with buyers.</w:t>
            </w:r>
          </w:p>
          <w:p w:rsidR="00AE7905" w:rsidRPr="0036796C" w:rsidRDefault="00AE7905" w:rsidP="00AE7905">
            <w:pPr>
              <w:pStyle w:val="ListParagraph"/>
              <w:numPr>
                <w:ilvl w:val="0"/>
                <w:numId w:val="20"/>
              </w:numPr>
              <w:jc w:val="both"/>
              <w:rPr>
                <w:rFonts w:ascii="Calibri" w:hAnsi="Calibri" w:cs="Calibri"/>
                <w:color w:val="auto"/>
                <w:sz w:val="32"/>
                <w:szCs w:val="32"/>
              </w:rPr>
            </w:pPr>
            <w:r w:rsidRPr="0036796C">
              <w:rPr>
                <w:rFonts w:ascii="Calibri" w:hAnsi="Calibri" w:cs="Calibri"/>
                <w:color w:val="auto"/>
                <w:sz w:val="32"/>
                <w:szCs w:val="32"/>
              </w:rPr>
              <w:t>any other remedy available. This could open a pandoras box.</w:t>
            </w:r>
          </w:p>
          <w:p w:rsidR="001E1A77" w:rsidRPr="0036796C" w:rsidRDefault="001E1A77" w:rsidP="00AE7905">
            <w:pPr>
              <w:pStyle w:val="ListParagraph"/>
              <w:numPr>
                <w:ilvl w:val="0"/>
                <w:numId w:val="20"/>
              </w:numPr>
              <w:jc w:val="both"/>
              <w:rPr>
                <w:rFonts w:ascii="Calibri" w:hAnsi="Calibri" w:cs="Calibri"/>
                <w:color w:val="auto"/>
                <w:sz w:val="32"/>
                <w:szCs w:val="32"/>
              </w:rPr>
            </w:pPr>
            <w:r w:rsidRPr="0036796C">
              <w:rPr>
                <w:rFonts w:ascii="Calibri" w:hAnsi="Calibri" w:cs="Calibri"/>
                <w:color w:val="auto"/>
                <w:sz w:val="32"/>
                <w:szCs w:val="32"/>
              </w:rPr>
              <w:t xml:space="preserve">The words </w:t>
            </w:r>
            <w:r w:rsidRPr="0036796C">
              <w:rPr>
                <w:rFonts w:ascii="Calibri" w:hAnsi="Calibri" w:cs="Calibri"/>
                <w:b/>
                <w:color w:val="auto"/>
                <w:sz w:val="32"/>
                <w:szCs w:val="32"/>
              </w:rPr>
              <w:t>“without prejudice to any other remedy”</w:t>
            </w:r>
            <w:r w:rsidRPr="0036796C">
              <w:rPr>
                <w:rFonts w:ascii="Calibri" w:hAnsi="Calibri" w:cs="Calibri"/>
                <w:color w:val="auto"/>
                <w:sz w:val="32"/>
                <w:szCs w:val="32"/>
              </w:rPr>
              <w:t xml:space="preserve"> should be deleted and in fact the words </w:t>
            </w:r>
            <w:r w:rsidRPr="0036796C">
              <w:rPr>
                <w:rFonts w:ascii="Calibri" w:hAnsi="Calibri" w:cs="Calibri"/>
                <w:b/>
                <w:color w:val="auto"/>
                <w:sz w:val="32"/>
                <w:szCs w:val="32"/>
              </w:rPr>
              <w:t xml:space="preserve">“notwithstanding anything contained in any other law for the time being in force, </w:t>
            </w:r>
            <w:r w:rsidRPr="0036796C">
              <w:rPr>
                <w:rFonts w:ascii="Calibri" w:hAnsi="Calibri" w:cs="Calibri"/>
                <w:b/>
                <w:color w:val="auto"/>
                <w:sz w:val="32"/>
                <w:szCs w:val="32"/>
              </w:rPr>
              <w:lastRenderedPageBreak/>
              <w:t>he shall be only liable”</w:t>
            </w:r>
            <w:r w:rsidRPr="0036796C">
              <w:rPr>
                <w:rFonts w:ascii="Calibri" w:hAnsi="Calibri" w:cs="Calibri"/>
                <w:color w:val="auto"/>
                <w:sz w:val="32"/>
                <w:szCs w:val="32"/>
              </w:rPr>
              <w:t xml:space="preserve"> should be added in its place as otherwise the promoter would be subject to different and additional liabilities from other forums / tribunals too.</w:t>
            </w:r>
          </w:p>
          <w:p w:rsidR="00254254" w:rsidRPr="0036796C" w:rsidRDefault="00254254" w:rsidP="00254254">
            <w:pPr>
              <w:jc w:val="both"/>
              <w:rPr>
                <w:rFonts w:ascii="Calibri" w:hAnsi="Calibri" w:cs="Calibri"/>
                <w:color w:val="auto"/>
                <w:sz w:val="32"/>
                <w:szCs w:val="32"/>
              </w:rPr>
            </w:pPr>
          </w:p>
        </w:tc>
      </w:tr>
      <w:tr w:rsidR="00534C8C" w:rsidRPr="0036796C" w:rsidTr="002E1035">
        <w:trPr>
          <w:jc w:val="center"/>
        </w:trPr>
        <w:tc>
          <w:tcPr>
            <w:tcW w:w="1602" w:type="dxa"/>
          </w:tcPr>
          <w:p w:rsidR="00534C8C" w:rsidRPr="0036796C" w:rsidRDefault="00534C8C" w:rsidP="001C5D63">
            <w:pPr>
              <w:jc w:val="both"/>
              <w:rPr>
                <w:rFonts w:ascii="Calibri" w:hAnsi="Calibri" w:cs="Calibri"/>
                <w:color w:val="auto"/>
                <w:sz w:val="32"/>
                <w:szCs w:val="32"/>
              </w:rPr>
            </w:pPr>
            <w:r w:rsidRPr="0036796C">
              <w:rPr>
                <w:rFonts w:ascii="Calibri" w:hAnsi="Calibri" w:cs="Calibri"/>
                <w:color w:val="auto"/>
                <w:sz w:val="32"/>
                <w:szCs w:val="32"/>
              </w:rPr>
              <w:lastRenderedPageBreak/>
              <w:t>18 &amp; 19</w:t>
            </w:r>
          </w:p>
        </w:tc>
        <w:tc>
          <w:tcPr>
            <w:tcW w:w="6538" w:type="dxa"/>
            <w:gridSpan w:val="2"/>
          </w:tcPr>
          <w:p w:rsidR="00534C8C" w:rsidRPr="0036796C" w:rsidRDefault="002658BF" w:rsidP="001C5D63">
            <w:pPr>
              <w:jc w:val="both"/>
              <w:rPr>
                <w:rFonts w:ascii="Calibri" w:hAnsi="Calibri" w:cs="Calibri"/>
                <w:color w:val="auto"/>
                <w:sz w:val="32"/>
                <w:szCs w:val="32"/>
              </w:rPr>
            </w:pPr>
            <w:r w:rsidRPr="0036796C">
              <w:rPr>
                <w:rFonts w:ascii="Calibri" w:hAnsi="Calibri" w:cs="Calibri"/>
                <w:color w:val="auto"/>
                <w:sz w:val="32"/>
                <w:szCs w:val="32"/>
              </w:rPr>
              <w:t>Authority shall consist of Chairperson and not less than two whole time members to be appointed by State Govt.</w:t>
            </w:r>
          </w:p>
          <w:p w:rsidR="00534C8C" w:rsidRPr="0036796C" w:rsidRDefault="00534C8C" w:rsidP="001C5D63">
            <w:pPr>
              <w:jc w:val="both"/>
              <w:rPr>
                <w:rFonts w:ascii="Calibri" w:hAnsi="Calibri" w:cs="Calibri"/>
                <w:color w:val="auto"/>
                <w:sz w:val="32"/>
                <w:szCs w:val="32"/>
              </w:rPr>
            </w:pPr>
          </w:p>
        </w:tc>
        <w:tc>
          <w:tcPr>
            <w:tcW w:w="6539" w:type="dxa"/>
            <w:gridSpan w:val="2"/>
          </w:tcPr>
          <w:p w:rsidR="00534C8C" w:rsidRPr="0036796C" w:rsidRDefault="00534C8C" w:rsidP="0066235D">
            <w:pPr>
              <w:jc w:val="both"/>
              <w:rPr>
                <w:rFonts w:ascii="Calibri" w:hAnsi="Calibri" w:cs="Calibri"/>
                <w:color w:val="auto"/>
                <w:sz w:val="32"/>
                <w:szCs w:val="32"/>
              </w:rPr>
            </w:pPr>
            <w:r w:rsidRPr="0036796C">
              <w:rPr>
                <w:rFonts w:ascii="Calibri" w:hAnsi="Calibri" w:cs="Calibri"/>
                <w:color w:val="auto"/>
                <w:sz w:val="32"/>
                <w:szCs w:val="32"/>
              </w:rPr>
              <w:t xml:space="preserve">The Authority shall consist of a Chairperson and not less than three whole time Members to be appointed by the </w:t>
            </w:r>
            <w:r w:rsidR="002658BF" w:rsidRPr="0036796C">
              <w:rPr>
                <w:rFonts w:ascii="Calibri" w:hAnsi="Calibri" w:cs="Calibri"/>
                <w:color w:val="auto"/>
                <w:sz w:val="32"/>
                <w:szCs w:val="32"/>
              </w:rPr>
              <w:t xml:space="preserve">State </w:t>
            </w:r>
            <w:r w:rsidRPr="0036796C">
              <w:rPr>
                <w:rFonts w:ascii="Calibri" w:hAnsi="Calibri" w:cs="Calibri"/>
                <w:color w:val="auto"/>
                <w:sz w:val="32"/>
                <w:szCs w:val="32"/>
              </w:rPr>
              <w:t>Government.</w:t>
            </w:r>
          </w:p>
          <w:p w:rsidR="00534C8C" w:rsidRPr="0036796C" w:rsidRDefault="00534C8C" w:rsidP="009B540B">
            <w:pPr>
              <w:jc w:val="both"/>
              <w:rPr>
                <w:rFonts w:ascii="Calibri" w:hAnsi="Calibri" w:cs="Calibri"/>
                <w:color w:val="auto"/>
                <w:sz w:val="32"/>
                <w:szCs w:val="32"/>
              </w:rPr>
            </w:pPr>
          </w:p>
          <w:p w:rsidR="00534C8C" w:rsidRPr="0036796C" w:rsidRDefault="00534C8C" w:rsidP="009B540B">
            <w:pPr>
              <w:jc w:val="both"/>
              <w:rPr>
                <w:rFonts w:ascii="Calibri" w:hAnsi="Calibri" w:cs="Calibri"/>
                <w:color w:val="auto"/>
                <w:sz w:val="32"/>
                <w:szCs w:val="32"/>
              </w:rPr>
            </w:pPr>
            <w:r w:rsidRPr="0036796C">
              <w:rPr>
                <w:rFonts w:ascii="Calibri" w:hAnsi="Calibri" w:cs="Calibri"/>
                <w:color w:val="auto"/>
                <w:sz w:val="32"/>
                <w:szCs w:val="32"/>
              </w:rPr>
              <w:t>Chairperson should be a retired Chief Justice/ judge of High Court.  No Government official (serving or retired) should be appointed chairperson.</w:t>
            </w:r>
          </w:p>
          <w:p w:rsidR="00534C8C" w:rsidRPr="0036796C" w:rsidRDefault="00534C8C" w:rsidP="001D51D9">
            <w:pPr>
              <w:jc w:val="both"/>
              <w:rPr>
                <w:rFonts w:ascii="Calibri" w:hAnsi="Calibri" w:cs="Calibri"/>
                <w:color w:val="auto"/>
                <w:sz w:val="32"/>
                <w:szCs w:val="32"/>
              </w:rPr>
            </w:pPr>
          </w:p>
          <w:p w:rsidR="00534C8C" w:rsidRPr="0036796C" w:rsidRDefault="00534C8C" w:rsidP="002C2E96">
            <w:pPr>
              <w:jc w:val="both"/>
              <w:rPr>
                <w:rFonts w:ascii="Calibri" w:hAnsi="Calibri" w:cs="Calibri"/>
                <w:color w:val="auto"/>
                <w:sz w:val="32"/>
                <w:szCs w:val="32"/>
              </w:rPr>
            </w:pPr>
            <w:r w:rsidRPr="0036796C">
              <w:rPr>
                <w:rFonts w:ascii="Calibri" w:hAnsi="Calibri" w:cs="Calibri"/>
                <w:color w:val="auto"/>
                <w:sz w:val="32"/>
                <w:szCs w:val="32"/>
              </w:rPr>
              <w:t>Out of the three (3) members to be appointed by the Govt., one should be from DTCP, one from real estate industry and one from State Consumer Forum.</w:t>
            </w:r>
          </w:p>
          <w:p w:rsidR="00534C8C" w:rsidRPr="0036796C" w:rsidRDefault="00534C8C" w:rsidP="002C2E96">
            <w:pPr>
              <w:jc w:val="both"/>
              <w:rPr>
                <w:rFonts w:ascii="Calibri" w:hAnsi="Calibri" w:cs="Calibri"/>
                <w:color w:val="auto"/>
                <w:sz w:val="32"/>
                <w:szCs w:val="32"/>
              </w:rPr>
            </w:pPr>
          </w:p>
        </w:tc>
      </w:tr>
      <w:tr w:rsidR="00534C8C" w:rsidRPr="0036796C" w:rsidTr="002E1035">
        <w:trPr>
          <w:jc w:val="center"/>
        </w:trPr>
        <w:tc>
          <w:tcPr>
            <w:tcW w:w="1602" w:type="dxa"/>
          </w:tcPr>
          <w:p w:rsidR="00534C8C" w:rsidRPr="0036796C" w:rsidRDefault="00534C8C" w:rsidP="001C5D63">
            <w:pPr>
              <w:jc w:val="both"/>
              <w:rPr>
                <w:rFonts w:ascii="Calibri" w:hAnsi="Calibri" w:cs="Calibri"/>
                <w:color w:val="auto"/>
                <w:sz w:val="32"/>
                <w:szCs w:val="32"/>
              </w:rPr>
            </w:pPr>
            <w:r w:rsidRPr="0036796C">
              <w:rPr>
                <w:rFonts w:ascii="Calibri" w:hAnsi="Calibri" w:cs="Calibri"/>
                <w:color w:val="auto"/>
                <w:sz w:val="32"/>
                <w:szCs w:val="32"/>
              </w:rPr>
              <w:t>28 &amp; 29</w:t>
            </w:r>
          </w:p>
        </w:tc>
        <w:tc>
          <w:tcPr>
            <w:tcW w:w="6538" w:type="dxa"/>
            <w:gridSpan w:val="2"/>
          </w:tcPr>
          <w:p w:rsidR="00534C8C" w:rsidRPr="0036796C" w:rsidRDefault="00534C8C" w:rsidP="001C5D63">
            <w:pPr>
              <w:jc w:val="both"/>
              <w:rPr>
                <w:rFonts w:ascii="Calibri" w:hAnsi="Calibri" w:cs="Calibri"/>
                <w:color w:val="auto"/>
                <w:sz w:val="32"/>
                <w:szCs w:val="32"/>
              </w:rPr>
            </w:pPr>
            <w:r w:rsidRPr="0036796C">
              <w:rPr>
                <w:rFonts w:ascii="Calibri" w:hAnsi="Calibri" w:cs="Calibri"/>
                <w:color w:val="auto"/>
                <w:sz w:val="32"/>
                <w:szCs w:val="32"/>
              </w:rPr>
              <w:t>Functions of Authority</w:t>
            </w:r>
          </w:p>
          <w:p w:rsidR="00534C8C" w:rsidRPr="0036796C" w:rsidRDefault="00534C8C" w:rsidP="001C5D63">
            <w:pPr>
              <w:jc w:val="both"/>
              <w:rPr>
                <w:rFonts w:ascii="Calibri" w:hAnsi="Calibri" w:cs="Calibri"/>
                <w:color w:val="auto"/>
                <w:sz w:val="32"/>
                <w:szCs w:val="32"/>
              </w:rPr>
            </w:pPr>
          </w:p>
        </w:tc>
        <w:tc>
          <w:tcPr>
            <w:tcW w:w="6539" w:type="dxa"/>
            <w:gridSpan w:val="2"/>
          </w:tcPr>
          <w:p w:rsidR="00534C8C" w:rsidRPr="0036796C" w:rsidRDefault="00534C8C" w:rsidP="001C5D63">
            <w:pPr>
              <w:ind w:left="12"/>
              <w:jc w:val="both"/>
              <w:rPr>
                <w:rFonts w:ascii="Calibri" w:hAnsi="Calibri" w:cs="Calibri"/>
                <w:color w:val="auto"/>
                <w:sz w:val="32"/>
                <w:szCs w:val="32"/>
              </w:rPr>
            </w:pPr>
            <w:r w:rsidRPr="0036796C">
              <w:rPr>
                <w:rFonts w:ascii="Calibri" w:hAnsi="Calibri" w:cs="Calibri"/>
                <w:color w:val="auto"/>
                <w:sz w:val="32"/>
                <w:szCs w:val="32"/>
              </w:rPr>
              <w:lastRenderedPageBreak/>
              <w:t xml:space="preserve">Provides for functions of Authority for planned </w:t>
            </w:r>
            <w:r w:rsidRPr="0036796C">
              <w:rPr>
                <w:rFonts w:ascii="Calibri" w:hAnsi="Calibri" w:cs="Calibri"/>
                <w:color w:val="auto"/>
                <w:sz w:val="32"/>
                <w:szCs w:val="32"/>
              </w:rPr>
              <w:lastRenderedPageBreak/>
              <w:t>land development and promotions of Real Estate Sector. Authority has multiple functions requiring multiple skills and abilities with vast infrastructure. The following are the nature of functions expected to be performed by Real Estate Regulatory Authority.</w:t>
            </w:r>
          </w:p>
          <w:p w:rsidR="00534C8C" w:rsidRPr="0036796C" w:rsidRDefault="00534C8C" w:rsidP="001C5D63">
            <w:pPr>
              <w:ind w:left="12"/>
              <w:jc w:val="both"/>
              <w:rPr>
                <w:rFonts w:ascii="Calibri" w:hAnsi="Calibri" w:cs="Calibri"/>
                <w:color w:val="auto"/>
                <w:sz w:val="32"/>
                <w:szCs w:val="32"/>
              </w:rPr>
            </w:pPr>
          </w:p>
          <w:p w:rsidR="00534C8C" w:rsidRPr="0036796C" w:rsidRDefault="00534C8C" w:rsidP="006B6BFD">
            <w:pPr>
              <w:numPr>
                <w:ilvl w:val="0"/>
                <w:numId w:val="8"/>
              </w:numPr>
              <w:tabs>
                <w:tab w:val="left" w:pos="356"/>
              </w:tabs>
              <w:jc w:val="both"/>
              <w:rPr>
                <w:rFonts w:ascii="Calibri" w:hAnsi="Calibri" w:cs="Calibri"/>
                <w:color w:val="auto"/>
                <w:sz w:val="32"/>
                <w:szCs w:val="32"/>
              </w:rPr>
            </w:pPr>
            <w:r w:rsidRPr="0036796C">
              <w:rPr>
                <w:rFonts w:ascii="Calibri" w:hAnsi="Calibri" w:cs="Calibri"/>
                <w:color w:val="auto"/>
                <w:sz w:val="32"/>
                <w:szCs w:val="32"/>
              </w:rPr>
              <w:t xml:space="preserve">to protect the interest of the allottees. </w:t>
            </w:r>
          </w:p>
          <w:p w:rsidR="00534C8C" w:rsidRPr="0036796C" w:rsidRDefault="00534C8C" w:rsidP="006B6BFD">
            <w:pPr>
              <w:numPr>
                <w:ilvl w:val="0"/>
                <w:numId w:val="8"/>
              </w:numPr>
              <w:tabs>
                <w:tab w:val="left" w:pos="12"/>
              </w:tabs>
              <w:jc w:val="both"/>
              <w:rPr>
                <w:rFonts w:ascii="Calibri" w:hAnsi="Calibri" w:cs="Calibri"/>
                <w:color w:val="auto"/>
                <w:sz w:val="32"/>
                <w:szCs w:val="32"/>
              </w:rPr>
            </w:pPr>
            <w:r w:rsidRPr="0036796C">
              <w:rPr>
                <w:rFonts w:ascii="Calibri" w:hAnsi="Calibri" w:cs="Calibri"/>
                <w:color w:val="auto"/>
                <w:sz w:val="32"/>
                <w:szCs w:val="32"/>
              </w:rPr>
              <w:t>to improve processes and procedures for clearance and sanctions of plans and get them put the process online and issue of certificate by local body to implement social and economic planning. To make clearance process simple, transparent and hassle free (with time limits) under single window for land title certification to CLU/ licensing, building plans, health, environment clearance, DGCA clearance.</w:t>
            </w:r>
          </w:p>
          <w:p w:rsidR="00534C8C" w:rsidRPr="0036796C" w:rsidRDefault="00534C8C" w:rsidP="006B6BFD">
            <w:pPr>
              <w:numPr>
                <w:ilvl w:val="0"/>
                <w:numId w:val="8"/>
              </w:numPr>
              <w:tabs>
                <w:tab w:val="left" w:pos="12"/>
              </w:tabs>
              <w:jc w:val="both"/>
              <w:rPr>
                <w:rFonts w:ascii="Calibri" w:hAnsi="Calibri" w:cs="Calibri"/>
                <w:color w:val="auto"/>
                <w:sz w:val="32"/>
                <w:szCs w:val="32"/>
              </w:rPr>
            </w:pPr>
            <w:r w:rsidRPr="0036796C">
              <w:rPr>
                <w:rFonts w:ascii="Calibri" w:hAnsi="Calibri" w:cs="Calibri"/>
                <w:color w:val="auto"/>
                <w:sz w:val="32"/>
                <w:szCs w:val="32"/>
              </w:rPr>
              <w:t xml:space="preserve">to encourage adequate supplies construction of all environmentally, sustainable and affordable housing, to promote </w:t>
            </w:r>
            <w:r w:rsidRPr="0036796C">
              <w:rPr>
                <w:rFonts w:ascii="Calibri" w:hAnsi="Calibri" w:cs="Calibri"/>
                <w:color w:val="auto"/>
                <w:sz w:val="32"/>
                <w:szCs w:val="32"/>
              </w:rPr>
              <w:lastRenderedPageBreak/>
              <w:t>standardization of construction materials.</w:t>
            </w:r>
          </w:p>
          <w:p w:rsidR="00534C8C" w:rsidRPr="0036796C" w:rsidRDefault="00534C8C" w:rsidP="006B6BFD">
            <w:pPr>
              <w:numPr>
                <w:ilvl w:val="0"/>
                <w:numId w:val="8"/>
              </w:numPr>
              <w:tabs>
                <w:tab w:val="left" w:pos="12"/>
              </w:tabs>
              <w:jc w:val="both"/>
              <w:rPr>
                <w:rFonts w:ascii="Calibri" w:hAnsi="Calibri" w:cs="Calibri"/>
                <w:color w:val="auto"/>
                <w:sz w:val="32"/>
                <w:szCs w:val="32"/>
              </w:rPr>
            </w:pPr>
            <w:r w:rsidRPr="0036796C">
              <w:rPr>
                <w:rFonts w:ascii="Calibri" w:hAnsi="Calibri" w:cs="Calibri"/>
                <w:color w:val="auto"/>
                <w:sz w:val="32"/>
                <w:szCs w:val="32"/>
              </w:rPr>
              <w:t>Ensure affordable supply of housing for all segment of society as per local requirement varying from city to city and area to area so that all income groups have access to affordable housing by making FAR &amp; density norms as per demand of areas.</w:t>
            </w:r>
          </w:p>
          <w:p w:rsidR="00534C8C" w:rsidRPr="0036796C" w:rsidRDefault="00534C8C" w:rsidP="006B6BFD">
            <w:pPr>
              <w:numPr>
                <w:ilvl w:val="0"/>
                <w:numId w:val="8"/>
              </w:numPr>
              <w:tabs>
                <w:tab w:val="left" w:pos="12"/>
              </w:tabs>
              <w:jc w:val="both"/>
              <w:rPr>
                <w:rFonts w:ascii="Calibri" w:hAnsi="Calibri" w:cs="Calibri"/>
                <w:color w:val="auto"/>
                <w:sz w:val="32"/>
                <w:szCs w:val="32"/>
              </w:rPr>
            </w:pPr>
            <w:r w:rsidRPr="0036796C">
              <w:rPr>
                <w:rFonts w:ascii="Calibri" w:hAnsi="Calibri" w:cs="Calibri"/>
                <w:color w:val="auto"/>
                <w:sz w:val="32"/>
                <w:szCs w:val="32"/>
              </w:rPr>
              <w:t>to publish and maintain web sites.</w:t>
            </w:r>
          </w:p>
          <w:p w:rsidR="00534C8C" w:rsidRPr="0036796C" w:rsidRDefault="00534C8C" w:rsidP="006B6BFD">
            <w:pPr>
              <w:numPr>
                <w:ilvl w:val="0"/>
                <w:numId w:val="8"/>
              </w:numPr>
              <w:tabs>
                <w:tab w:val="left" w:pos="12"/>
              </w:tabs>
              <w:jc w:val="both"/>
              <w:rPr>
                <w:rFonts w:ascii="Calibri" w:hAnsi="Calibri" w:cs="Calibri"/>
                <w:color w:val="auto"/>
                <w:sz w:val="32"/>
                <w:szCs w:val="32"/>
              </w:rPr>
            </w:pPr>
            <w:r w:rsidRPr="0036796C">
              <w:rPr>
                <w:rFonts w:ascii="Calibri" w:hAnsi="Calibri" w:cs="Calibri"/>
                <w:color w:val="auto"/>
                <w:sz w:val="32"/>
                <w:szCs w:val="32"/>
              </w:rPr>
              <w:t>to act as nodal Agent, coordinate efforts of appropriate Government regarding development  of Real Estate Sector .</w:t>
            </w:r>
          </w:p>
          <w:p w:rsidR="00534C8C" w:rsidRPr="0036796C" w:rsidRDefault="00534C8C" w:rsidP="006B6BFD">
            <w:pPr>
              <w:numPr>
                <w:ilvl w:val="0"/>
                <w:numId w:val="8"/>
              </w:numPr>
              <w:tabs>
                <w:tab w:val="left" w:pos="12"/>
              </w:tabs>
              <w:jc w:val="both"/>
              <w:rPr>
                <w:rFonts w:ascii="Calibri" w:hAnsi="Calibri" w:cs="Calibri"/>
                <w:color w:val="auto"/>
                <w:sz w:val="32"/>
                <w:szCs w:val="32"/>
              </w:rPr>
            </w:pPr>
            <w:r w:rsidRPr="0036796C">
              <w:rPr>
                <w:rFonts w:ascii="Calibri" w:hAnsi="Calibri" w:cs="Calibri"/>
                <w:color w:val="auto"/>
                <w:sz w:val="32"/>
                <w:szCs w:val="32"/>
              </w:rPr>
              <w:t xml:space="preserve">to act as a watch dog of  Real Estate Industry &amp; advise ways to augment supply to contain prices. </w:t>
            </w:r>
          </w:p>
          <w:p w:rsidR="00534C8C" w:rsidRPr="0036796C" w:rsidRDefault="00534C8C" w:rsidP="006B6BFD">
            <w:pPr>
              <w:numPr>
                <w:ilvl w:val="0"/>
                <w:numId w:val="8"/>
              </w:numPr>
              <w:tabs>
                <w:tab w:val="left" w:pos="12"/>
              </w:tabs>
              <w:jc w:val="both"/>
              <w:rPr>
                <w:rFonts w:ascii="Calibri" w:hAnsi="Calibri" w:cs="Calibri"/>
                <w:color w:val="auto"/>
                <w:sz w:val="32"/>
                <w:szCs w:val="32"/>
              </w:rPr>
            </w:pPr>
            <w:r w:rsidRPr="0036796C">
              <w:rPr>
                <w:rFonts w:ascii="Calibri" w:hAnsi="Calibri" w:cs="Calibri"/>
                <w:color w:val="auto"/>
                <w:sz w:val="32"/>
                <w:szCs w:val="32"/>
              </w:rPr>
              <w:t>to act as Infrastructure Authority.</w:t>
            </w:r>
          </w:p>
          <w:p w:rsidR="00534C8C" w:rsidRPr="0036796C" w:rsidRDefault="00534C8C" w:rsidP="006B6BFD">
            <w:pPr>
              <w:numPr>
                <w:ilvl w:val="0"/>
                <w:numId w:val="8"/>
              </w:numPr>
              <w:tabs>
                <w:tab w:val="left" w:pos="12"/>
              </w:tabs>
              <w:jc w:val="both"/>
              <w:rPr>
                <w:rFonts w:ascii="Calibri" w:hAnsi="Calibri" w:cs="Calibri"/>
                <w:color w:val="auto"/>
                <w:sz w:val="32"/>
                <w:szCs w:val="32"/>
              </w:rPr>
            </w:pPr>
            <w:r w:rsidRPr="0036796C">
              <w:rPr>
                <w:rFonts w:ascii="Calibri" w:hAnsi="Calibri" w:cs="Calibri"/>
                <w:color w:val="auto"/>
                <w:sz w:val="32"/>
                <w:szCs w:val="32"/>
              </w:rPr>
              <w:t>to monitor malpractices leading to escalated cost of construction</w:t>
            </w:r>
          </w:p>
          <w:p w:rsidR="00534C8C" w:rsidRPr="0036796C" w:rsidRDefault="00534C8C" w:rsidP="006B6BFD">
            <w:pPr>
              <w:numPr>
                <w:ilvl w:val="0"/>
                <w:numId w:val="8"/>
              </w:numPr>
              <w:tabs>
                <w:tab w:val="left" w:pos="12"/>
              </w:tabs>
              <w:jc w:val="both"/>
              <w:rPr>
                <w:rFonts w:ascii="Calibri" w:hAnsi="Calibri" w:cs="Calibri"/>
                <w:color w:val="auto"/>
                <w:sz w:val="32"/>
                <w:szCs w:val="32"/>
              </w:rPr>
            </w:pPr>
            <w:r w:rsidRPr="0036796C">
              <w:rPr>
                <w:rFonts w:ascii="Calibri" w:hAnsi="Calibri" w:cs="Calibri"/>
                <w:color w:val="auto"/>
                <w:sz w:val="32"/>
                <w:szCs w:val="32"/>
              </w:rPr>
              <w:t xml:space="preserve">to give technical advice, conduct investigation and implementation. </w:t>
            </w:r>
          </w:p>
          <w:p w:rsidR="00534C8C" w:rsidRPr="0036796C" w:rsidRDefault="00534C8C" w:rsidP="006B6BFD">
            <w:pPr>
              <w:numPr>
                <w:ilvl w:val="0"/>
                <w:numId w:val="8"/>
              </w:numPr>
              <w:tabs>
                <w:tab w:val="left" w:pos="12"/>
              </w:tabs>
              <w:jc w:val="both"/>
              <w:rPr>
                <w:rFonts w:ascii="Calibri" w:hAnsi="Calibri" w:cs="Calibri"/>
                <w:color w:val="auto"/>
                <w:sz w:val="32"/>
                <w:szCs w:val="32"/>
              </w:rPr>
            </w:pPr>
            <w:r w:rsidRPr="0036796C">
              <w:rPr>
                <w:rFonts w:ascii="Calibri" w:hAnsi="Calibri" w:cs="Calibri"/>
                <w:color w:val="auto"/>
                <w:sz w:val="32"/>
                <w:szCs w:val="32"/>
              </w:rPr>
              <w:t>to perform judicial functions.</w:t>
            </w:r>
          </w:p>
          <w:p w:rsidR="00534C8C" w:rsidRPr="0036796C" w:rsidRDefault="00534C8C" w:rsidP="006B6BFD">
            <w:pPr>
              <w:numPr>
                <w:ilvl w:val="0"/>
                <w:numId w:val="8"/>
              </w:numPr>
              <w:tabs>
                <w:tab w:val="left" w:pos="12"/>
              </w:tabs>
              <w:jc w:val="both"/>
              <w:rPr>
                <w:rFonts w:ascii="Calibri" w:hAnsi="Calibri" w:cs="Calibri"/>
                <w:color w:val="auto"/>
                <w:sz w:val="32"/>
                <w:szCs w:val="32"/>
              </w:rPr>
            </w:pPr>
            <w:r w:rsidRPr="0036796C">
              <w:rPr>
                <w:rFonts w:ascii="Calibri" w:hAnsi="Calibri" w:cs="Calibri"/>
                <w:color w:val="auto"/>
                <w:sz w:val="32"/>
                <w:szCs w:val="32"/>
              </w:rPr>
              <w:t xml:space="preserve">to act as executive body and to  coordinate </w:t>
            </w:r>
            <w:r w:rsidRPr="0036796C">
              <w:rPr>
                <w:rFonts w:ascii="Calibri" w:hAnsi="Calibri" w:cs="Calibri"/>
                <w:color w:val="auto"/>
                <w:sz w:val="32"/>
                <w:szCs w:val="32"/>
              </w:rPr>
              <w:lastRenderedPageBreak/>
              <w:t>between Promoter and Purchasers, Local Body and Government.</w:t>
            </w:r>
          </w:p>
          <w:p w:rsidR="00534C8C" w:rsidRPr="0036796C" w:rsidRDefault="00534C8C" w:rsidP="001C5D63">
            <w:pPr>
              <w:tabs>
                <w:tab w:val="left" w:pos="12"/>
              </w:tabs>
              <w:ind w:left="552" w:hanging="540"/>
              <w:jc w:val="both"/>
              <w:rPr>
                <w:rFonts w:ascii="Calibri" w:hAnsi="Calibri" w:cs="Calibri"/>
                <w:color w:val="auto"/>
                <w:sz w:val="32"/>
                <w:szCs w:val="32"/>
              </w:rPr>
            </w:pPr>
          </w:p>
          <w:p w:rsidR="00534C8C" w:rsidRPr="0036796C" w:rsidRDefault="00534C8C" w:rsidP="001C5D63">
            <w:pPr>
              <w:ind w:left="-4"/>
              <w:jc w:val="both"/>
              <w:rPr>
                <w:rFonts w:ascii="Calibri" w:hAnsi="Calibri" w:cs="Calibri"/>
                <w:color w:val="auto"/>
                <w:sz w:val="32"/>
                <w:szCs w:val="32"/>
              </w:rPr>
            </w:pPr>
            <w:r w:rsidRPr="0036796C">
              <w:rPr>
                <w:rFonts w:ascii="Calibri" w:hAnsi="Calibri" w:cs="Calibri"/>
                <w:color w:val="auto"/>
                <w:sz w:val="32"/>
                <w:szCs w:val="32"/>
              </w:rPr>
              <w:t xml:space="preserve">The functions as envisaged in the Bill are highly ambitious and at the same time non-realistic to be achieved in real life.  In fact, RERA is modeled to become a Local Body, Planning Authority, Executive Authority, Town Planning Authority and Judicial Authority. Each of the aforesaid functions is at present performed by respective Authorities constituted under the existing Statutes. Be it, Municipal Corporation Act, Town Planning Act, Housing Boards, Infrastructure Law, Civil Procedure Code. </w:t>
            </w:r>
          </w:p>
          <w:p w:rsidR="00534C8C" w:rsidRPr="0036796C" w:rsidRDefault="00534C8C" w:rsidP="001C5D63">
            <w:pPr>
              <w:tabs>
                <w:tab w:val="left" w:pos="720"/>
              </w:tabs>
              <w:ind w:left="720"/>
              <w:jc w:val="both"/>
              <w:rPr>
                <w:rFonts w:ascii="Calibri" w:hAnsi="Calibri" w:cs="Calibri"/>
                <w:color w:val="auto"/>
                <w:sz w:val="32"/>
                <w:szCs w:val="32"/>
              </w:rPr>
            </w:pPr>
          </w:p>
          <w:p w:rsidR="00534C8C" w:rsidRPr="0036796C" w:rsidRDefault="00534C8C" w:rsidP="001C5D63">
            <w:pPr>
              <w:jc w:val="both"/>
              <w:rPr>
                <w:rFonts w:ascii="Calibri" w:hAnsi="Calibri" w:cs="Calibri"/>
                <w:color w:val="auto"/>
                <w:sz w:val="32"/>
                <w:szCs w:val="32"/>
              </w:rPr>
            </w:pPr>
            <w:r w:rsidRPr="0036796C">
              <w:rPr>
                <w:rFonts w:ascii="Calibri" w:hAnsi="Calibri" w:cs="Calibri"/>
                <w:color w:val="auto"/>
                <w:sz w:val="32"/>
                <w:szCs w:val="32"/>
              </w:rPr>
              <w:t xml:space="preserve">The Government must review the functions of RERA and rationalize if necessary, providing for hierarchy of functionaries and bodies within the same Bill or coordinate with other Authorities under the statutes operating in the areas or holding fields for effective functioning. There is </w:t>
            </w:r>
            <w:r w:rsidRPr="0036796C">
              <w:rPr>
                <w:rFonts w:ascii="Calibri" w:hAnsi="Calibri" w:cs="Calibri"/>
                <w:color w:val="auto"/>
                <w:sz w:val="32"/>
                <w:szCs w:val="32"/>
              </w:rPr>
              <w:lastRenderedPageBreak/>
              <w:t>a grave danger of RERA becoming too large and wide an Authority which will be ultimately unable to carry out its functions and satisfy the expectations and become merely a “paper authority”, failing to achieve most of the objects of the Bill and the Bill going the same way as several legislations have gone in the past and become ineffective legislations.</w:t>
            </w:r>
          </w:p>
          <w:p w:rsidR="00534C8C" w:rsidRPr="0036796C" w:rsidRDefault="00534C8C" w:rsidP="001C5D63">
            <w:pPr>
              <w:jc w:val="both"/>
              <w:rPr>
                <w:rFonts w:ascii="Calibri" w:hAnsi="Calibri" w:cs="Calibri"/>
                <w:color w:val="auto"/>
                <w:sz w:val="32"/>
                <w:szCs w:val="32"/>
              </w:rPr>
            </w:pPr>
          </w:p>
        </w:tc>
      </w:tr>
      <w:tr w:rsidR="00534C8C" w:rsidRPr="0036796C" w:rsidTr="002E1035">
        <w:trPr>
          <w:jc w:val="center"/>
        </w:trPr>
        <w:tc>
          <w:tcPr>
            <w:tcW w:w="1602" w:type="dxa"/>
          </w:tcPr>
          <w:p w:rsidR="00534C8C" w:rsidRPr="0036796C" w:rsidRDefault="00534C8C" w:rsidP="001C5D63">
            <w:pPr>
              <w:jc w:val="both"/>
              <w:rPr>
                <w:rFonts w:ascii="Calibri" w:hAnsi="Calibri" w:cs="Calibri"/>
                <w:color w:val="auto"/>
                <w:sz w:val="32"/>
                <w:szCs w:val="32"/>
              </w:rPr>
            </w:pPr>
            <w:r w:rsidRPr="0036796C">
              <w:rPr>
                <w:rFonts w:ascii="Calibri" w:hAnsi="Calibri" w:cs="Calibri"/>
                <w:color w:val="auto"/>
                <w:sz w:val="32"/>
                <w:szCs w:val="32"/>
              </w:rPr>
              <w:lastRenderedPageBreak/>
              <w:t>30(1)(2)</w:t>
            </w:r>
            <w:r w:rsidR="00FC1DB6" w:rsidRPr="0036796C">
              <w:rPr>
                <w:rFonts w:ascii="Calibri" w:hAnsi="Calibri" w:cs="Calibri"/>
                <w:color w:val="auto"/>
                <w:sz w:val="32"/>
                <w:szCs w:val="32"/>
              </w:rPr>
              <w:t>(3)</w:t>
            </w:r>
          </w:p>
        </w:tc>
        <w:tc>
          <w:tcPr>
            <w:tcW w:w="6538" w:type="dxa"/>
            <w:gridSpan w:val="2"/>
          </w:tcPr>
          <w:p w:rsidR="00534C8C" w:rsidRPr="0036796C" w:rsidRDefault="00597288" w:rsidP="001069E3">
            <w:pPr>
              <w:jc w:val="both"/>
              <w:rPr>
                <w:rFonts w:ascii="Calibri" w:hAnsi="Calibri" w:cs="Calibri"/>
                <w:color w:val="auto"/>
                <w:sz w:val="32"/>
                <w:szCs w:val="32"/>
              </w:rPr>
            </w:pPr>
            <w:r w:rsidRPr="0036796C">
              <w:rPr>
                <w:rFonts w:ascii="Calibri" w:hAnsi="Calibri" w:cs="Calibri"/>
                <w:color w:val="auto"/>
                <w:sz w:val="32"/>
                <w:szCs w:val="32"/>
              </w:rPr>
              <w:t>Powers of Authority for Settlement of disputes</w:t>
            </w:r>
          </w:p>
        </w:tc>
        <w:tc>
          <w:tcPr>
            <w:tcW w:w="6539" w:type="dxa"/>
            <w:gridSpan w:val="2"/>
          </w:tcPr>
          <w:p w:rsidR="00534C8C" w:rsidRPr="0036796C" w:rsidRDefault="00534C8C" w:rsidP="001C5D63">
            <w:pPr>
              <w:jc w:val="both"/>
              <w:rPr>
                <w:rFonts w:ascii="Calibri" w:hAnsi="Calibri" w:cs="Calibri"/>
                <w:color w:val="auto"/>
                <w:sz w:val="32"/>
                <w:szCs w:val="32"/>
              </w:rPr>
            </w:pPr>
            <w:r w:rsidRPr="0036796C">
              <w:rPr>
                <w:rFonts w:ascii="Calibri" w:hAnsi="Calibri" w:cs="Calibri"/>
                <w:color w:val="auto"/>
                <w:sz w:val="32"/>
                <w:szCs w:val="32"/>
              </w:rPr>
              <w:t>The ombudsman/ dispute reconciliation/ mediation/ arbitration mechan</w:t>
            </w:r>
            <w:r w:rsidR="00EE20F3" w:rsidRPr="0036796C">
              <w:rPr>
                <w:rFonts w:ascii="Calibri" w:hAnsi="Calibri" w:cs="Calibri"/>
                <w:color w:val="auto"/>
                <w:sz w:val="32"/>
                <w:szCs w:val="32"/>
              </w:rPr>
              <w:t>ism</w:t>
            </w:r>
            <w:r w:rsidR="00B85322" w:rsidRPr="0036796C">
              <w:rPr>
                <w:rFonts w:ascii="Calibri" w:hAnsi="Calibri" w:cs="Calibri"/>
                <w:color w:val="auto"/>
                <w:sz w:val="32"/>
                <w:szCs w:val="32"/>
              </w:rPr>
              <w:t>s</w:t>
            </w:r>
            <w:r w:rsidR="00EE20F3" w:rsidRPr="0036796C">
              <w:rPr>
                <w:rFonts w:ascii="Calibri" w:hAnsi="Calibri" w:cs="Calibri"/>
                <w:color w:val="auto"/>
                <w:sz w:val="32"/>
                <w:szCs w:val="32"/>
              </w:rPr>
              <w:t xml:space="preserve"> should </w:t>
            </w:r>
            <w:r w:rsidR="00F81126" w:rsidRPr="0036796C">
              <w:rPr>
                <w:rFonts w:ascii="Calibri" w:hAnsi="Calibri" w:cs="Calibri"/>
                <w:color w:val="auto"/>
                <w:sz w:val="32"/>
                <w:szCs w:val="32"/>
              </w:rPr>
              <w:t>be part</w:t>
            </w:r>
            <w:r w:rsidR="00B85322" w:rsidRPr="0036796C">
              <w:rPr>
                <w:rFonts w:ascii="Calibri" w:hAnsi="Calibri" w:cs="Calibri"/>
                <w:color w:val="auto"/>
                <w:sz w:val="32"/>
                <w:szCs w:val="32"/>
              </w:rPr>
              <w:t xml:space="preserve"> of the bill and used as first option by the Authority and it should be </w:t>
            </w:r>
            <w:r w:rsidR="00EE20F3" w:rsidRPr="0036796C">
              <w:rPr>
                <w:rFonts w:ascii="Calibri" w:hAnsi="Calibri" w:cs="Calibri"/>
                <w:color w:val="auto"/>
                <w:sz w:val="32"/>
                <w:szCs w:val="32"/>
              </w:rPr>
              <w:t>fast &amp; effective.</w:t>
            </w:r>
          </w:p>
          <w:p w:rsidR="00EE20F3" w:rsidRPr="0036796C" w:rsidRDefault="00EE20F3" w:rsidP="001C5D63">
            <w:pPr>
              <w:jc w:val="both"/>
              <w:rPr>
                <w:rFonts w:ascii="Calibri" w:hAnsi="Calibri" w:cs="Calibri"/>
                <w:color w:val="auto"/>
                <w:sz w:val="32"/>
                <w:szCs w:val="32"/>
              </w:rPr>
            </w:pPr>
          </w:p>
          <w:p w:rsidR="00534C8C" w:rsidRPr="0036796C" w:rsidRDefault="00534C8C" w:rsidP="003D3100">
            <w:pPr>
              <w:jc w:val="both"/>
              <w:rPr>
                <w:rFonts w:ascii="Calibri" w:hAnsi="Calibri" w:cs="Calibri"/>
                <w:color w:val="auto"/>
                <w:sz w:val="32"/>
                <w:szCs w:val="32"/>
              </w:rPr>
            </w:pPr>
            <w:r w:rsidRPr="0036796C">
              <w:rPr>
                <w:rFonts w:ascii="Calibri" w:hAnsi="Calibri" w:cs="Calibri"/>
                <w:color w:val="auto"/>
                <w:sz w:val="32"/>
                <w:szCs w:val="32"/>
              </w:rPr>
              <w:t>Th</w:t>
            </w:r>
            <w:r w:rsidR="00B85322" w:rsidRPr="0036796C">
              <w:rPr>
                <w:rFonts w:ascii="Calibri" w:hAnsi="Calibri" w:cs="Calibri"/>
                <w:color w:val="auto"/>
                <w:sz w:val="32"/>
                <w:szCs w:val="32"/>
              </w:rPr>
              <w:t>e a</w:t>
            </w:r>
            <w:r w:rsidRPr="0036796C">
              <w:rPr>
                <w:rFonts w:ascii="Calibri" w:hAnsi="Calibri" w:cs="Calibri"/>
                <w:color w:val="auto"/>
                <w:sz w:val="32"/>
                <w:szCs w:val="32"/>
              </w:rPr>
              <w:t>ppointment</w:t>
            </w:r>
            <w:r w:rsidR="00B85322" w:rsidRPr="0036796C">
              <w:rPr>
                <w:rFonts w:ascii="Calibri" w:hAnsi="Calibri" w:cs="Calibri"/>
                <w:color w:val="auto"/>
                <w:sz w:val="32"/>
                <w:szCs w:val="32"/>
              </w:rPr>
              <w:t xml:space="preserve"> </w:t>
            </w:r>
            <w:r w:rsidRPr="0036796C">
              <w:rPr>
                <w:rFonts w:ascii="Calibri" w:hAnsi="Calibri" w:cs="Calibri"/>
                <w:color w:val="auto"/>
                <w:sz w:val="32"/>
                <w:szCs w:val="32"/>
              </w:rPr>
              <w:t>of</w:t>
            </w:r>
            <w:r w:rsidR="003D3100">
              <w:rPr>
                <w:rFonts w:ascii="Calibri" w:hAnsi="Calibri" w:cs="Calibri"/>
                <w:color w:val="auto"/>
                <w:sz w:val="32"/>
                <w:szCs w:val="32"/>
              </w:rPr>
              <w:t xml:space="preserve"> </w:t>
            </w:r>
            <w:r w:rsidRPr="0036796C">
              <w:rPr>
                <w:rFonts w:ascii="Calibri" w:hAnsi="Calibri" w:cs="Calibri"/>
                <w:color w:val="auto"/>
                <w:sz w:val="32"/>
                <w:szCs w:val="32"/>
              </w:rPr>
              <w:t>Conciliators/Arbitrators/Mediators should be subject to the Agreement between the parties and other relevant laws prevailing thereto. The mediators preferably should be retired high court judges.</w:t>
            </w:r>
          </w:p>
          <w:p w:rsidR="00534C8C" w:rsidRPr="0036796C" w:rsidRDefault="00534C8C" w:rsidP="001571EB">
            <w:pPr>
              <w:jc w:val="both"/>
              <w:rPr>
                <w:rFonts w:ascii="Calibri" w:hAnsi="Calibri" w:cs="Calibri"/>
                <w:color w:val="auto"/>
                <w:sz w:val="32"/>
                <w:szCs w:val="32"/>
              </w:rPr>
            </w:pPr>
          </w:p>
        </w:tc>
      </w:tr>
      <w:tr w:rsidR="00534C8C" w:rsidRPr="0036796C" w:rsidTr="002E1035">
        <w:trPr>
          <w:jc w:val="center"/>
        </w:trPr>
        <w:tc>
          <w:tcPr>
            <w:tcW w:w="1602" w:type="dxa"/>
          </w:tcPr>
          <w:p w:rsidR="00534C8C" w:rsidRPr="0036796C" w:rsidRDefault="00534C8C" w:rsidP="001A6EB9">
            <w:pPr>
              <w:jc w:val="both"/>
              <w:rPr>
                <w:rFonts w:ascii="Calibri" w:hAnsi="Calibri" w:cs="Calibri"/>
                <w:color w:val="auto"/>
                <w:sz w:val="32"/>
                <w:szCs w:val="32"/>
              </w:rPr>
            </w:pPr>
            <w:r w:rsidRPr="0036796C">
              <w:rPr>
                <w:rFonts w:ascii="Calibri" w:hAnsi="Calibri" w:cs="Calibri"/>
                <w:color w:val="auto"/>
                <w:sz w:val="32"/>
                <w:szCs w:val="32"/>
              </w:rPr>
              <w:lastRenderedPageBreak/>
              <w:t>31</w:t>
            </w:r>
          </w:p>
        </w:tc>
        <w:tc>
          <w:tcPr>
            <w:tcW w:w="6538" w:type="dxa"/>
            <w:gridSpan w:val="2"/>
          </w:tcPr>
          <w:p w:rsidR="00534C8C" w:rsidRPr="0036796C" w:rsidRDefault="00534C8C" w:rsidP="001C5D63">
            <w:pPr>
              <w:jc w:val="both"/>
              <w:rPr>
                <w:rFonts w:ascii="Calibri" w:hAnsi="Calibri" w:cs="Calibri"/>
                <w:color w:val="auto"/>
                <w:sz w:val="32"/>
                <w:szCs w:val="32"/>
              </w:rPr>
            </w:pPr>
            <w:r w:rsidRPr="0036796C">
              <w:rPr>
                <w:rFonts w:ascii="Calibri" w:hAnsi="Calibri" w:cs="Calibri"/>
                <w:color w:val="auto"/>
                <w:sz w:val="32"/>
                <w:szCs w:val="32"/>
              </w:rPr>
              <w:t>Powers of Authority to call for information, conduct investigation etc.</w:t>
            </w:r>
          </w:p>
        </w:tc>
        <w:tc>
          <w:tcPr>
            <w:tcW w:w="6539" w:type="dxa"/>
            <w:gridSpan w:val="2"/>
          </w:tcPr>
          <w:p w:rsidR="00534C8C" w:rsidRPr="0036796C" w:rsidRDefault="00534C8C" w:rsidP="001C5D63">
            <w:pPr>
              <w:jc w:val="both"/>
              <w:rPr>
                <w:rFonts w:ascii="Calibri" w:hAnsi="Calibri" w:cs="Calibri"/>
                <w:color w:val="auto"/>
                <w:sz w:val="32"/>
                <w:szCs w:val="32"/>
              </w:rPr>
            </w:pPr>
            <w:r w:rsidRPr="0036796C">
              <w:rPr>
                <w:rFonts w:ascii="Calibri" w:hAnsi="Calibri" w:cs="Calibri"/>
                <w:color w:val="auto"/>
                <w:sz w:val="32"/>
                <w:szCs w:val="32"/>
              </w:rPr>
              <w:t>The promoter will appoint an architect / lawyer / officer to represent the matter and promoter personally need not be summoned (many multi-nationals corporate companies are in the field of construction and technically not possible for them to attend the matte &amp; promoter should be able to focus on quality &amp; delivery).</w:t>
            </w:r>
          </w:p>
          <w:p w:rsidR="00534C8C" w:rsidRPr="0036796C" w:rsidRDefault="00534C8C" w:rsidP="001C5D63">
            <w:pPr>
              <w:jc w:val="both"/>
              <w:rPr>
                <w:rFonts w:ascii="Calibri" w:hAnsi="Calibri" w:cs="Calibri"/>
                <w:color w:val="auto"/>
                <w:sz w:val="32"/>
                <w:szCs w:val="32"/>
              </w:rPr>
            </w:pPr>
          </w:p>
        </w:tc>
      </w:tr>
      <w:tr w:rsidR="00534C8C" w:rsidRPr="0036796C" w:rsidTr="002E1035">
        <w:trPr>
          <w:jc w:val="center"/>
        </w:trPr>
        <w:tc>
          <w:tcPr>
            <w:tcW w:w="1602" w:type="dxa"/>
          </w:tcPr>
          <w:p w:rsidR="00534C8C" w:rsidRPr="0036796C" w:rsidRDefault="00534C8C" w:rsidP="001C5D63">
            <w:pPr>
              <w:jc w:val="both"/>
              <w:rPr>
                <w:rFonts w:ascii="Calibri" w:hAnsi="Calibri" w:cs="Calibri"/>
                <w:color w:val="auto"/>
                <w:sz w:val="32"/>
                <w:szCs w:val="32"/>
              </w:rPr>
            </w:pPr>
            <w:r w:rsidRPr="0036796C">
              <w:rPr>
                <w:rFonts w:ascii="Calibri" w:hAnsi="Calibri" w:cs="Calibri"/>
                <w:color w:val="auto"/>
                <w:sz w:val="32"/>
                <w:szCs w:val="32"/>
              </w:rPr>
              <w:t>32</w:t>
            </w:r>
          </w:p>
        </w:tc>
        <w:tc>
          <w:tcPr>
            <w:tcW w:w="6538" w:type="dxa"/>
            <w:gridSpan w:val="2"/>
          </w:tcPr>
          <w:p w:rsidR="00534C8C" w:rsidRPr="0036796C" w:rsidRDefault="00534C8C" w:rsidP="001C5D63">
            <w:pPr>
              <w:jc w:val="both"/>
              <w:rPr>
                <w:rFonts w:ascii="Calibri" w:hAnsi="Calibri" w:cs="Calibri"/>
                <w:color w:val="auto"/>
                <w:sz w:val="32"/>
                <w:szCs w:val="32"/>
              </w:rPr>
            </w:pPr>
            <w:r w:rsidRPr="0036796C">
              <w:rPr>
                <w:rFonts w:ascii="Calibri" w:hAnsi="Calibri" w:cs="Calibri"/>
                <w:color w:val="auto"/>
                <w:sz w:val="32"/>
                <w:szCs w:val="32"/>
              </w:rPr>
              <w:t>Powers of Authority to issue direction</w:t>
            </w:r>
          </w:p>
        </w:tc>
        <w:tc>
          <w:tcPr>
            <w:tcW w:w="6539" w:type="dxa"/>
            <w:gridSpan w:val="2"/>
          </w:tcPr>
          <w:p w:rsidR="00534C8C" w:rsidRPr="0036796C" w:rsidRDefault="00534C8C" w:rsidP="00332716">
            <w:pPr>
              <w:jc w:val="both"/>
              <w:rPr>
                <w:rFonts w:ascii="Calibri" w:hAnsi="Calibri" w:cs="Calibri"/>
                <w:color w:val="auto"/>
                <w:sz w:val="32"/>
                <w:szCs w:val="32"/>
              </w:rPr>
            </w:pPr>
            <w:r w:rsidRPr="0036796C">
              <w:rPr>
                <w:rFonts w:ascii="Calibri" w:hAnsi="Calibri" w:cs="Calibri"/>
                <w:color w:val="auto"/>
                <w:sz w:val="32"/>
                <w:szCs w:val="32"/>
              </w:rPr>
              <w:t xml:space="preserve">Direction needs to be </w:t>
            </w:r>
            <w:r w:rsidR="00F81126" w:rsidRPr="0036796C">
              <w:rPr>
                <w:rFonts w:ascii="Calibri" w:hAnsi="Calibri" w:cs="Calibri"/>
                <w:color w:val="auto"/>
                <w:sz w:val="32"/>
                <w:szCs w:val="32"/>
              </w:rPr>
              <w:t>specified;</w:t>
            </w:r>
            <w:r w:rsidRPr="0036796C">
              <w:rPr>
                <w:rFonts w:ascii="Calibri" w:hAnsi="Calibri" w:cs="Calibri"/>
                <w:color w:val="auto"/>
                <w:sz w:val="32"/>
                <w:szCs w:val="32"/>
              </w:rPr>
              <w:t xml:space="preserve"> otherwise it would result into a vague clause with discretionary powers to the authority, which could create problems.</w:t>
            </w:r>
          </w:p>
          <w:p w:rsidR="007D70D8" w:rsidRPr="0036796C" w:rsidRDefault="007D70D8" w:rsidP="00332716">
            <w:pPr>
              <w:jc w:val="both"/>
              <w:rPr>
                <w:rFonts w:ascii="Calibri" w:hAnsi="Calibri" w:cs="Calibri"/>
                <w:color w:val="auto"/>
                <w:sz w:val="32"/>
                <w:szCs w:val="32"/>
              </w:rPr>
            </w:pPr>
          </w:p>
        </w:tc>
      </w:tr>
      <w:tr w:rsidR="00534C8C" w:rsidRPr="0036796C" w:rsidTr="002E1035">
        <w:trPr>
          <w:jc w:val="center"/>
        </w:trPr>
        <w:tc>
          <w:tcPr>
            <w:tcW w:w="1602" w:type="dxa"/>
          </w:tcPr>
          <w:p w:rsidR="00534C8C" w:rsidRPr="0036796C" w:rsidRDefault="00534C8C" w:rsidP="001C5D63">
            <w:pPr>
              <w:jc w:val="both"/>
              <w:rPr>
                <w:rFonts w:ascii="Calibri" w:hAnsi="Calibri" w:cs="Calibri"/>
                <w:color w:val="auto"/>
                <w:sz w:val="32"/>
                <w:szCs w:val="32"/>
              </w:rPr>
            </w:pPr>
            <w:r w:rsidRPr="0036796C">
              <w:rPr>
                <w:rFonts w:ascii="Calibri" w:hAnsi="Calibri" w:cs="Calibri"/>
                <w:color w:val="auto"/>
                <w:sz w:val="32"/>
                <w:szCs w:val="32"/>
              </w:rPr>
              <w:t>35</w:t>
            </w:r>
          </w:p>
          <w:p w:rsidR="00FD39EB" w:rsidRPr="0036796C" w:rsidRDefault="00FD39EB" w:rsidP="001C5D63">
            <w:pPr>
              <w:jc w:val="both"/>
              <w:rPr>
                <w:rFonts w:ascii="Calibri" w:hAnsi="Calibri" w:cs="Calibri"/>
                <w:color w:val="auto"/>
                <w:sz w:val="32"/>
                <w:szCs w:val="32"/>
              </w:rPr>
            </w:pPr>
          </w:p>
          <w:p w:rsidR="00FD39EB" w:rsidRPr="0036796C" w:rsidRDefault="00FD39EB" w:rsidP="001C5D63">
            <w:pPr>
              <w:jc w:val="both"/>
              <w:rPr>
                <w:rFonts w:ascii="Calibri" w:hAnsi="Calibri" w:cs="Calibri"/>
                <w:color w:val="auto"/>
                <w:sz w:val="32"/>
                <w:szCs w:val="32"/>
              </w:rPr>
            </w:pPr>
          </w:p>
          <w:p w:rsidR="00FD39EB" w:rsidRPr="0036796C" w:rsidRDefault="00FD39EB" w:rsidP="001C5D63">
            <w:pPr>
              <w:jc w:val="both"/>
              <w:rPr>
                <w:rFonts w:ascii="Calibri" w:hAnsi="Calibri" w:cs="Calibri"/>
                <w:color w:val="auto"/>
                <w:sz w:val="32"/>
                <w:szCs w:val="32"/>
              </w:rPr>
            </w:pPr>
          </w:p>
          <w:p w:rsidR="00FD39EB" w:rsidRPr="0036796C" w:rsidRDefault="00FD39EB" w:rsidP="001C5D63">
            <w:pPr>
              <w:jc w:val="both"/>
              <w:rPr>
                <w:rFonts w:ascii="Calibri" w:hAnsi="Calibri" w:cs="Calibri"/>
                <w:color w:val="auto"/>
                <w:sz w:val="32"/>
                <w:szCs w:val="32"/>
              </w:rPr>
            </w:pPr>
          </w:p>
          <w:p w:rsidR="00FD39EB" w:rsidRPr="0036796C" w:rsidRDefault="00FD39EB" w:rsidP="001C5D63">
            <w:pPr>
              <w:jc w:val="both"/>
              <w:rPr>
                <w:rFonts w:ascii="Calibri" w:hAnsi="Calibri" w:cs="Calibri"/>
                <w:color w:val="auto"/>
                <w:sz w:val="32"/>
                <w:szCs w:val="32"/>
              </w:rPr>
            </w:pPr>
          </w:p>
          <w:p w:rsidR="00FD39EB" w:rsidRPr="0036796C" w:rsidRDefault="00FD39EB" w:rsidP="001C5D63">
            <w:pPr>
              <w:jc w:val="both"/>
              <w:rPr>
                <w:rFonts w:ascii="Calibri" w:hAnsi="Calibri" w:cs="Calibri"/>
                <w:color w:val="auto"/>
                <w:sz w:val="32"/>
                <w:szCs w:val="32"/>
              </w:rPr>
            </w:pPr>
          </w:p>
          <w:p w:rsidR="00FD39EB" w:rsidRPr="0036796C" w:rsidRDefault="00FD39EB" w:rsidP="001C5D63">
            <w:pPr>
              <w:jc w:val="both"/>
              <w:rPr>
                <w:rFonts w:ascii="Calibri" w:hAnsi="Calibri" w:cs="Calibri"/>
                <w:color w:val="auto"/>
                <w:sz w:val="32"/>
                <w:szCs w:val="32"/>
              </w:rPr>
            </w:pPr>
          </w:p>
          <w:p w:rsidR="00FD39EB" w:rsidRPr="0036796C" w:rsidRDefault="00FD39EB" w:rsidP="001C5D63">
            <w:pPr>
              <w:jc w:val="both"/>
              <w:rPr>
                <w:rFonts w:ascii="Calibri" w:hAnsi="Calibri" w:cs="Calibri"/>
                <w:color w:val="auto"/>
                <w:sz w:val="32"/>
                <w:szCs w:val="32"/>
              </w:rPr>
            </w:pPr>
          </w:p>
          <w:p w:rsidR="00FD39EB" w:rsidRPr="0036796C" w:rsidRDefault="00FD39EB" w:rsidP="001C5D63">
            <w:pPr>
              <w:jc w:val="both"/>
              <w:rPr>
                <w:rFonts w:ascii="Calibri" w:hAnsi="Calibri" w:cs="Calibri"/>
                <w:color w:val="auto"/>
                <w:sz w:val="32"/>
                <w:szCs w:val="32"/>
              </w:rPr>
            </w:pPr>
          </w:p>
          <w:p w:rsidR="00FD39EB" w:rsidRPr="0036796C" w:rsidRDefault="00FD39EB" w:rsidP="001C5D63">
            <w:pPr>
              <w:jc w:val="both"/>
              <w:rPr>
                <w:rFonts w:ascii="Calibri" w:hAnsi="Calibri" w:cs="Calibri"/>
                <w:color w:val="auto"/>
                <w:sz w:val="32"/>
                <w:szCs w:val="32"/>
              </w:rPr>
            </w:pPr>
          </w:p>
          <w:p w:rsidR="00FD39EB" w:rsidRPr="0036796C" w:rsidRDefault="00FD39EB" w:rsidP="001C5D63">
            <w:pPr>
              <w:jc w:val="both"/>
              <w:rPr>
                <w:rFonts w:ascii="Calibri" w:hAnsi="Calibri" w:cs="Calibri"/>
                <w:color w:val="auto"/>
                <w:sz w:val="32"/>
                <w:szCs w:val="32"/>
              </w:rPr>
            </w:pPr>
          </w:p>
          <w:p w:rsidR="00FD39EB" w:rsidRPr="0036796C" w:rsidRDefault="00FD39EB" w:rsidP="001C5D63">
            <w:pPr>
              <w:jc w:val="both"/>
              <w:rPr>
                <w:rFonts w:ascii="Calibri" w:hAnsi="Calibri" w:cs="Calibri"/>
                <w:color w:val="auto"/>
                <w:sz w:val="32"/>
                <w:szCs w:val="32"/>
              </w:rPr>
            </w:pPr>
          </w:p>
          <w:p w:rsidR="00FD39EB" w:rsidRPr="0036796C" w:rsidRDefault="00FD39EB" w:rsidP="001C5D63">
            <w:pPr>
              <w:jc w:val="both"/>
              <w:rPr>
                <w:rFonts w:ascii="Calibri" w:hAnsi="Calibri" w:cs="Calibri"/>
                <w:color w:val="auto"/>
                <w:sz w:val="32"/>
                <w:szCs w:val="32"/>
              </w:rPr>
            </w:pPr>
            <w:r w:rsidRPr="0036796C">
              <w:rPr>
                <w:rFonts w:ascii="Calibri" w:hAnsi="Calibri" w:cs="Calibri"/>
                <w:color w:val="auto"/>
                <w:sz w:val="32"/>
                <w:szCs w:val="32"/>
              </w:rPr>
              <w:t>36(2)</w:t>
            </w:r>
          </w:p>
        </w:tc>
        <w:tc>
          <w:tcPr>
            <w:tcW w:w="6538" w:type="dxa"/>
            <w:gridSpan w:val="2"/>
          </w:tcPr>
          <w:p w:rsidR="00534C8C" w:rsidRPr="0036796C" w:rsidRDefault="00534C8C" w:rsidP="001C5D63">
            <w:pPr>
              <w:pStyle w:val="Default"/>
              <w:tabs>
                <w:tab w:val="left" w:pos="436"/>
              </w:tabs>
              <w:rPr>
                <w:rFonts w:ascii="Calibri" w:hAnsi="Calibri" w:cs="Calibri"/>
                <w:color w:val="auto"/>
                <w:sz w:val="32"/>
                <w:szCs w:val="32"/>
              </w:rPr>
            </w:pPr>
            <w:r w:rsidRPr="0036796C">
              <w:rPr>
                <w:rFonts w:ascii="Calibri" w:hAnsi="Calibri" w:cs="Calibri"/>
                <w:color w:val="auto"/>
                <w:sz w:val="32"/>
                <w:szCs w:val="32"/>
              </w:rPr>
              <w:lastRenderedPageBreak/>
              <w:t>Establishment of Real Estate Appellate Tribunal.</w:t>
            </w:r>
          </w:p>
          <w:p w:rsidR="00FD39EB" w:rsidRPr="0036796C" w:rsidRDefault="00FD39EB" w:rsidP="001C5D63">
            <w:pPr>
              <w:pStyle w:val="Default"/>
              <w:tabs>
                <w:tab w:val="left" w:pos="436"/>
              </w:tabs>
              <w:rPr>
                <w:rFonts w:ascii="Calibri" w:hAnsi="Calibri" w:cs="Calibri"/>
                <w:color w:val="auto"/>
                <w:sz w:val="32"/>
                <w:szCs w:val="32"/>
              </w:rPr>
            </w:pPr>
          </w:p>
          <w:p w:rsidR="00FD39EB" w:rsidRPr="0036796C" w:rsidRDefault="00FD39EB" w:rsidP="001C5D63">
            <w:pPr>
              <w:pStyle w:val="Default"/>
              <w:tabs>
                <w:tab w:val="left" w:pos="436"/>
              </w:tabs>
              <w:rPr>
                <w:rFonts w:ascii="Calibri" w:hAnsi="Calibri" w:cs="Calibri"/>
                <w:color w:val="auto"/>
                <w:sz w:val="32"/>
                <w:szCs w:val="32"/>
              </w:rPr>
            </w:pPr>
          </w:p>
          <w:p w:rsidR="00FD39EB" w:rsidRPr="0036796C" w:rsidRDefault="00FD39EB" w:rsidP="001C5D63">
            <w:pPr>
              <w:pStyle w:val="Default"/>
              <w:tabs>
                <w:tab w:val="left" w:pos="436"/>
              </w:tabs>
              <w:rPr>
                <w:rFonts w:ascii="Calibri" w:hAnsi="Calibri" w:cs="Calibri"/>
                <w:color w:val="auto"/>
                <w:sz w:val="32"/>
                <w:szCs w:val="32"/>
              </w:rPr>
            </w:pPr>
          </w:p>
          <w:p w:rsidR="00FD39EB" w:rsidRPr="0036796C" w:rsidRDefault="00FD39EB" w:rsidP="001C5D63">
            <w:pPr>
              <w:pStyle w:val="Default"/>
              <w:tabs>
                <w:tab w:val="left" w:pos="436"/>
              </w:tabs>
              <w:rPr>
                <w:rFonts w:ascii="Calibri" w:hAnsi="Calibri" w:cs="Calibri"/>
                <w:color w:val="auto"/>
                <w:sz w:val="32"/>
                <w:szCs w:val="32"/>
              </w:rPr>
            </w:pPr>
          </w:p>
          <w:p w:rsidR="00FD39EB" w:rsidRPr="0036796C" w:rsidRDefault="00FD39EB" w:rsidP="001C5D63">
            <w:pPr>
              <w:pStyle w:val="Default"/>
              <w:tabs>
                <w:tab w:val="left" w:pos="436"/>
              </w:tabs>
              <w:rPr>
                <w:rFonts w:ascii="Calibri" w:hAnsi="Calibri" w:cs="Calibri"/>
                <w:color w:val="auto"/>
                <w:sz w:val="32"/>
                <w:szCs w:val="32"/>
              </w:rPr>
            </w:pPr>
          </w:p>
          <w:p w:rsidR="00FD39EB" w:rsidRPr="0036796C" w:rsidRDefault="00FD39EB" w:rsidP="001C5D63">
            <w:pPr>
              <w:pStyle w:val="Default"/>
              <w:tabs>
                <w:tab w:val="left" w:pos="436"/>
              </w:tabs>
              <w:rPr>
                <w:rFonts w:ascii="Calibri" w:hAnsi="Calibri" w:cs="Calibri"/>
                <w:color w:val="auto"/>
                <w:sz w:val="32"/>
                <w:szCs w:val="32"/>
              </w:rPr>
            </w:pPr>
          </w:p>
          <w:p w:rsidR="00FD39EB" w:rsidRPr="0036796C" w:rsidRDefault="00FD39EB" w:rsidP="001C5D63">
            <w:pPr>
              <w:pStyle w:val="Default"/>
              <w:tabs>
                <w:tab w:val="left" w:pos="436"/>
              </w:tabs>
              <w:rPr>
                <w:rFonts w:ascii="Calibri" w:hAnsi="Calibri" w:cs="Calibri"/>
                <w:color w:val="auto"/>
                <w:sz w:val="32"/>
                <w:szCs w:val="32"/>
              </w:rPr>
            </w:pPr>
          </w:p>
          <w:p w:rsidR="00FD39EB" w:rsidRPr="0036796C" w:rsidRDefault="00FD39EB" w:rsidP="001C5D63">
            <w:pPr>
              <w:pStyle w:val="Default"/>
              <w:tabs>
                <w:tab w:val="left" w:pos="436"/>
              </w:tabs>
              <w:rPr>
                <w:rFonts w:ascii="Calibri" w:hAnsi="Calibri" w:cs="Calibri"/>
                <w:color w:val="auto"/>
                <w:sz w:val="32"/>
                <w:szCs w:val="32"/>
              </w:rPr>
            </w:pPr>
          </w:p>
          <w:p w:rsidR="00FD39EB" w:rsidRPr="0036796C" w:rsidRDefault="00FD39EB" w:rsidP="001C5D63">
            <w:pPr>
              <w:pStyle w:val="Default"/>
              <w:tabs>
                <w:tab w:val="left" w:pos="436"/>
              </w:tabs>
              <w:rPr>
                <w:rFonts w:ascii="Calibri" w:hAnsi="Calibri" w:cs="Calibri"/>
                <w:color w:val="auto"/>
                <w:sz w:val="32"/>
                <w:szCs w:val="32"/>
              </w:rPr>
            </w:pPr>
          </w:p>
          <w:p w:rsidR="00FD39EB" w:rsidRPr="0036796C" w:rsidRDefault="00FD39EB" w:rsidP="001C5D63">
            <w:pPr>
              <w:pStyle w:val="Default"/>
              <w:tabs>
                <w:tab w:val="left" w:pos="436"/>
              </w:tabs>
              <w:rPr>
                <w:rFonts w:ascii="Calibri" w:hAnsi="Calibri" w:cs="Calibri"/>
                <w:color w:val="auto"/>
                <w:sz w:val="32"/>
                <w:szCs w:val="32"/>
              </w:rPr>
            </w:pPr>
          </w:p>
          <w:p w:rsidR="00FD39EB" w:rsidRPr="0036796C" w:rsidRDefault="00FD39EB" w:rsidP="001C5D63">
            <w:pPr>
              <w:pStyle w:val="Default"/>
              <w:tabs>
                <w:tab w:val="left" w:pos="436"/>
              </w:tabs>
              <w:rPr>
                <w:rFonts w:ascii="Calibri" w:hAnsi="Calibri" w:cs="Calibri"/>
                <w:color w:val="auto"/>
                <w:sz w:val="32"/>
                <w:szCs w:val="32"/>
              </w:rPr>
            </w:pPr>
          </w:p>
          <w:p w:rsidR="0015646E" w:rsidRPr="0036796C" w:rsidRDefault="0015646E" w:rsidP="001C5D63">
            <w:pPr>
              <w:pStyle w:val="Default"/>
              <w:tabs>
                <w:tab w:val="left" w:pos="436"/>
              </w:tabs>
              <w:rPr>
                <w:rFonts w:ascii="Calibri" w:hAnsi="Calibri" w:cs="Calibri"/>
                <w:color w:val="auto"/>
                <w:sz w:val="32"/>
                <w:szCs w:val="32"/>
              </w:rPr>
            </w:pPr>
          </w:p>
          <w:p w:rsidR="00534C8C" w:rsidRPr="0036796C" w:rsidRDefault="00FD39EB" w:rsidP="00FF1D8A">
            <w:pPr>
              <w:pStyle w:val="Default"/>
              <w:tabs>
                <w:tab w:val="left" w:pos="436"/>
              </w:tabs>
              <w:rPr>
                <w:rFonts w:ascii="Calibri" w:hAnsi="Calibri" w:cs="Calibri"/>
                <w:color w:val="auto"/>
                <w:sz w:val="32"/>
                <w:szCs w:val="32"/>
              </w:rPr>
            </w:pPr>
            <w:r w:rsidRPr="0036796C">
              <w:rPr>
                <w:rFonts w:ascii="Calibri" w:hAnsi="Calibri" w:cs="Calibri"/>
                <w:color w:val="auto"/>
                <w:sz w:val="32"/>
                <w:szCs w:val="32"/>
              </w:rPr>
              <w:t>(2)………..: Provided that if fine has been imposed by the Authority, the appellant will be required to deposit at least 50% of the fine before appeal can be heard.</w:t>
            </w:r>
          </w:p>
        </w:tc>
        <w:tc>
          <w:tcPr>
            <w:tcW w:w="6539" w:type="dxa"/>
            <w:gridSpan w:val="2"/>
          </w:tcPr>
          <w:p w:rsidR="00534C8C" w:rsidRPr="0036796C" w:rsidRDefault="00534C8C" w:rsidP="00400483">
            <w:pPr>
              <w:pStyle w:val="Default"/>
              <w:tabs>
                <w:tab w:val="left" w:pos="436"/>
              </w:tabs>
              <w:rPr>
                <w:rFonts w:ascii="Calibri" w:hAnsi="Calibri" w:cs="Calibri"/>
                <w:color w:val="auto"/>
                <w:sz w:val="32"/>
                <w:szCs w:val="32"/>
              </w:rPr>
            </w:pPr>
            <w:r w:rsidRPr="0036796C">
              <w:rPr>
                <w:rFonts w:ascii="Calibri" w:hAnsi="Calibri" w:cs="Calibri"/>
                <w:color w:val="auto"/>
                <w:sz w:val="32"/>
                <w:szCs w:val="32"/>
              </w:rPr>
              <w:lastRenderedPageBreak/>
              <w:t>Tribunal should adjudicate -</w:t>
            </w:r>
          </w:p>
          <w:p w:rsidR="00534C8C" w:rsidRPr="0036796C" w:rsidRDefault="00534C8C" w:rsidP="00373E7A">
            <w:pPr>
              <w:pStyle w:val="Default"/>
              <w:tabs>
                <w:tab w:val="left" w:pos="436"/>
              </w:tabs>
              <w:rPr>
                <w:rFonts w:ascii="Calibri" w:hAnsi="Calibri" w:cs="Calibri"/>
                <w:color w:val="auto"/>
                <w:sz w:val="32"/>
                <w:szCs w:val="32"/>
              </w:rPr>
            </w:pPr>
            <w:r w:rsidRPr="0036796C">
              <w:rPr>
                <w:rFonts w:ascii="Calibri" w:hAnsi="Calibri" w:cs="Calibri"/>
                <w:color w:val="auto"/>
                <w:sz w:val="32"/>
                <w:szCs w:val="32"/>
              </w:rPr>
              <w:t>(a)  adjudicate any dispute -</w:t>
            </w:r>
          </w:p>
          <w:p w:rsidR="00534C8C" w:rsidRPr="0036796C" w:rsidRDefault="00534C8C" w:rsidP="00373E7A">
            <w:pPr>
              <w:pStyle w:val="Default"/>
              <w:numPr>
                <w:ilvl w:val="3"/>
                <w:numId w:val="11"/>
              </w:numPr>
              <w:tabs>
                <w:tab w:val="left" w:pos="716"/>
              </w:tabs>
              <w:ind w:left="716" w:hanging="270"/>
              <w:rPr>
                <w:rFonts w:ascii="Calibri" w:hAnsi="Calibri" w:cs="Calibri"/>
                <w:color w:val="auto"/>
                <w:sz w:val="32"/>
                <w:szCs w:val="32"/>
              </w:rPr>
            </w:pPr>
            <w:r w:rsidRPr="0036796C">
              <w:rPr>
                <w:rFonts w:ascii="Calibri" w:hAnsi="Calibri" w:cs="Calibri"/>
                <w:color w:val="auto"/>
                <w:sz w:val="32"/>
                <w:szCs w:val="32"/>
              </w:rPr>
              <w:t>between promoter and authority</w:t>
            </w:r>
          </w:p>
          <w:p w:rsidR="00534C8C" w:rsidRPr="0036796C" w:rsidRDefault="00534C8C" w:rsidP="00373E7A">
            <w:pPr>
              <w:pStyle w:val="Default"/>
              <w:numPr>
                <w:ilvl w:val="3"/>
                <w:numId w:val="11"/>
              </w:numPr>
              <w:tabs>
                <w:tab w:val="left" w:pos="716"/>
              </w:tabs>
              <w:ind w:left="716" w:hanging="270"/>
              <w:rPr>
                <w:rFonts w:ascii="Calibri" w:hAnsi="Calibri" w:cs="Calibri"/>
                <w:color w:val="auto"/>
                <w:sz w:val="32"/>
                <w:szCs w:val="32"/>
              </w:rPr>
            </w:pPr>
            <w:r w:rsidRPr="0036796C">
              <w:rPr>
                <w:rFonts w:ascii="Calibri" w:hAnsi="Calibri" w:cs="Calibri"/>
                <w:color w:val="auto"/>
                <w:sz w:val="32"/>
                <w:szCs w:val="32"/>
              </w:rPr>
              <w:t>between LA and promoter</w:t>
            </w:r>
          </w:p>
          <w:p w:rsidR="00534C8C" w:rsidRPr="0036796C" w:rsidRDefault="00534C8C" w:rsidP="00373E7A">
            <w:pPr>
              <w:pStyle w:val="Default"/>
              <w:numPr>
                <w:ilvl w:val="3"/>
                <w:numId w:val="11"/>
              </w:numPr>
              <w:tabs>
                <w:tab w:val="left" w:pos="716"/>
              </w:tabs>
              <w:ind w:left="716" w:hanging="270"/>
              <w:rPr>
                <w:rFonts w:ascii="Calibri" w:hAnsi="Calibri" w:cs="Calibri"/>
                <w:color w:val="auto"/>
                <w:sz w:val="32"/>
                <w:szCs w:val="32"/>
              </w:rPr>
            </w:pPr>
            <w:r w:rsidRPr="0036796C">
              <w:rPr>
                <w:rFonts w:ascii="Calibri" w:hAnsi="Calibri" w:cs="Calibri"/>
                <w:color w:val="auto"/>
                <w:sz w:val="32"/>
                <w:szCs w:val="32"/>
              </w:rPr>
              <w:t>between government , government agency and promoter</w:t>
            </w:r>
          </w:p>
          <w:p w:rsidR="00534C8C" w:rsidRPr="0036796C" w:rsidRDefault="00534C8C" w:rsidP="00373E7A">
            <w:pPr>
              <w:pStyle w:val="Default"/>
              <w:numPr>
                <w:ilvl w:val="3"/>
                <w:numId w:val="11"/>
              </w:numPr>
              <w:tabs>
                <w:tab w:val="left" w:pos="716"/>
              </w:tabs>
              <w:ind w:left="716" w:hanging="270"/>
              <w:rPr>
                <w:rFonts w:ascii="Calibri" w:hAnsi="Calibri" w:cs="Calibri"/>
                <w:color w:val="auto"/>
                <w:sz w:val="32"/>
                <w:szCs w:val="32"/>
              </w:rPr>
            </w:pPr>
            <w:r w:rsidRPr="0036796C">
              <w:rPr>
                <w:rFonts w:ascii="Calibri" w:hAnsi="Calibri" w:cs="Calibri"/>
                <w:color w:val="auto"/>
                <w:sz w:val="32"/>
                <w:szCs w:val="32"/>
              </w:rPr>
              <w:t xml:space="preserve">between bank ,financial institution and </w:t>
            </w:r>
            <w:r w:rsidRPr="0036796C">
              <w:rPr>
                <w:rFonts w:ascii="Calibri" w:hAnsi="Calibri" w:cs="Calibri"/>
                <w:color w:val="auto"/>
                <w:sz w:val="32"/>
                <w:szCs w:val="32"/>
              </w:rPr>
              <w:lastRenderedPageBreak/>
              <w:t>promoter</w:t>
            </w:r>
          </w:p>
          <w:p w:rsidR="00534C8C" w:rsidRPr="0036796C" w:rsidRDefault="00534C8C" w:rsidP="00373E7A">
            <w:pPr>
              <w:pStyle w:val="Default"/>
              <w:numPr>
                <w:ilvl w:val="3"/>
                <w:numId w:val="11"/>
              </w:numPr>
              <w:tabs>
                <w:tab w:val="left" w:pos="716"/>
              </w:tabs>
              <w:ind w:left="716" w:hanging="270"/>
              <w:rPr>
                <w:rFonts w:ascii="Calibri" w:hAnsi="Calibri" w:cs="Calibri"/>
                <w:color w:val="auto"/>
                <w:sz w:val="32"/>
                <w:szCs w:val="32"/>
              </w:rPr>
            </w:pPr>
            <w:r w:rsidRPr="0036796C">
              <w:rPr>
                <w:rFonts w:ascii="Calibri" w:hAnsi="Calibri" w:cs="Calibri"/>
                <w:color w:val="auto"/>
                <w:sz w:val="32"/>
                <w:szCs w:val="32"/>
              </w:rPr>
              <w:t>between service provider and promoter</w:t>
            </w:r>
          </w:p>
          <w:p w:rsidR="00534C8C" w:rsidRPr="0036796C" w:rsidRDefault="00534C8C" w:rsidP="00373E7A">
            <w:pPr>
              <w:pStyle w:val="Default"/>
              <w:numPr>
                <w:ilvl w:val="3"/>
                <w:numId w:val="11"/>
              </w:numPr>
              <w:tabs>
                <w:tab w:val="left" w:pos="716"/>
              </w:tabs>
              <w:ind w:left="716" w:hanging="270"/>
              <w:rPr>
                <w:rFonts w:ascii="Calibri" w:hAnsi="Calibri" w:cs="Calibri"/>
                <w:color w:val="auto"/>
                <w:sz w:val="32"/>
                <w:szCs w:val="32"/>
              </w:rPr>
            </w:pPr>
            <w:r w:rsidRPr="0036796C">
              <w:rPr>
                <w:rFonts w:ascii="Calibri" w:hAnsi="Calibri" w:cs="Calibri"/>
                <w:color w:val="auto"/>
                <w:sz w:val="32"/>
                <w:szCs w:val="32"/>
              </w:rPr>
              <w:t xml:space="preserve">services consultant( architect, advocate, structural engineer, MEP ,surveyor, </w:t>
            </w:r>
            <w:r w:rsidR="005942A9" w:rsidRPr="0036796C">
              <w:rPr>
                <w:rFonts w:ascii="Calibri" w:hAnsi="Calibri" w:cs="Calibri"/>
                <w:color w:val="auto"/>
                <w:sz w:val="32"/>
                <w:szCs w:val="32"/>
              </w:rPr>
              <w:t xml:space="preserve">h </w:t>
            </w:r>
            <w:r w:rsidRPr="0036796C">
              <w:rPr>
                <w:rFonts w:ascii="Calibri" w:hAnsi="Calibri" w:cs="Calibri"/>
                <w:color w:val="auto"/>
                <w:sz w:val="32"/>
                <w:szCs w:val="32"/>
              </w:rPr>
              <w:t>engineer and promoter</w:t>
            </w:r>
          </w:p>
          <w:p w:rsidR="00FD39EB" w:rsidRPr="0036796C" w:rsidRDefault="00FF51F6" w:rsidP="00FF51F6">
            <w:pPr>
              <w:pStyle w:val="Default"/>
              <w:tabs>
                <w:tab w:val="left" w:pos="716"/>
              </w:tabs>
              <w:rPr>
                <w:rFonts w:ascii="Calibri" w:hAnsi="Calibri" w:cs="Calibri"/>
                <w:color w:val="auto"/>
                <w:sz w:val="32"/>
                <w:szCs w:val="32"/>
              </w:rPr>
            </w:pPr>
            <w:r w:rsidRPr="0036796C">
              <w:rPr>
                <w:rFonts w:ascii="Calibri" w:hAnsi="Calibri" w:cs="Calibri"/>
                <w:color w:val="auto"/>
                <w:sz w:val="32"/>
                <w:szCs w:val="32"/>
              </w:rPr>
              <w:t>(b)</w:t>
            </w:r>
            <w:r w:rsidR="003D3100">
              <w:rPr>
                <w:rFonts w:ascii="Calibri" w:hAnsi="Calibri" w:cs="Calibri"/>
                <w:color w:val="auto"/>
                <w:sz w:val="32"/>
                <w:szCs w:val="32"/>
              </w:rPr>
              <w:t xml:space="preserve"> </w:t>
            </w:r>
            <w:r w:rsidR="005942A9" w:rsidRPr="0036796C">
              <w:rPr>
                <w:rFonts w:ascii="Calibri" w:hAnsi="Calibri" w:cs="Calibri"/>
                <w:color w:val="auto"/>
                <w:sz w:val="32"/>
                <w:szCs w:val="32"/>
              </w:rPr>
              <w:t>h</w:t>
            </w:r>
            <w:r w:rsidR="00F81126" w:rsidRPr="0036796C">
              <w:rPr>
                <w:rFonts w:ascii="Calibri" w:hAnsi="Calibri" w:cs="Calibri"/>
                <w:color w:val="auto"/>
                <w:sz w:val="32"/>
                <w:szCs w:val="32"/>
              </w:rPr>
              <w:t>ear</w:t>
            </w:r>
            <w:r w:rsidR="00534C8C" w:rsidRPr="0036796C">
              <w:rPr>
                <w:rFonts w:ascii="Calibri" w:hAnsi="Calibri" w:cs="Calibri"/>
                <w:color w:val="auto"/>
                <w:sz w:val="32"/>
                <w:szCs w:val="32"/>
              </w:rPr>
              <w:t xml:space="preserve"> and dispose of appeal against any direction, decision or order of the Authority under this Act.</w:t>
            </w:r>
          </w:p>
          <w:p w:rsidR="005942A9" w:rsidRPr="0036796C" w:rsidRDefault="005942A9" w:rsidP="005942A9">
            <w:pPr>
              <w:pStyle w:val="Default"/>
              <w:tabs>
                <w:tab w:val="left" w:pos="436"/>
              </w:tabs>
              <w:rPr>
                <w:rFonts w:ascii="Calibri" w:hAnsi="Calibri" w:cs="Calibri"/>
                <w:color w:val="auto"/>
                <w:sz w:val="32"/>
                <w:szCs w:val="32"/>
              </w:rPr>
            </w:pPr>
            <w:r w:rsidRPr="0036796C">
              <w:rPr>
                <w:rFonts w:ascii="Calibri" w:hAnsi="Calibri" w:cs="Calibri"/>
                <w:color w:val="auto"/>
                <w:sz w:val="32"/>
                <w:szCs w:val="32"/>
              </w:rPr>
              <w:t xml:space="preserve">Paying 50% of penalty and then going for appeal is discriminatory, it should be removed. </w:t>
            </w:r>
          </w:p>
          <w:p w:rsidR="00534C8C" w:rsidRPr="0036796C" w:rsidRDefault="00534C8C" w:rsidP="00FF1D8A">
            <w:pPr>
              <w:pStyle w:val="Default"/>
              <w:tabs>
                <w:tab w:val="left" w:pos="436"/>
              </w:tabs>
              <w:ind w:left="810"/>
              <w:rPr>
                <w:rFonts w:ascii="Calibri" w:hAnsi="Calibri" w:cs="Calibri"/>
                <w:color w:val="auto"/>
                <w:sz w:val="32"/>
                <w:szCs w:val="32"/>
              </w:rPr>
            </w:pPr>
            <w:r w:rsidRPr="0036796C">
              <w:rPr>
                <w:rFonts w:ascii="Calibri" w:hAnsi="Calibri" w:cs="Calibri"/>
                <w:color w:val="auto"/>
                <w:sz w:val="32"/>
                <w:szCs w:val="32"/>
              </w:rPr>
              <w:t xml:space="preserve"> </w:t>
            </w:r>
          </w:p>
        </w:tc>
      </w:tr>
      <w:tr w:rsidR="00534C8C" w:rsidRPr="0036796C" w:rsidTr="002E1035">
        <w:trPr>
          <w:jc w:val="center"/>
        </w:trPr>
        <w:tc>
          <w:tcPr>
            <w:tcW w:w="1602" w:type="dxa"/>
          </w:tcPr>
          <w:p w:rsidR="00534C8C" w:rsidRPr="0036796C" w:rsidRDefault="00534C8C" w:rsidP="001C5D63">
            <w:pPr>
              <w:jc w:val="both"/>
              <w:rPr>
                <w:rFonts w:ascii="Calibri" w:hAnsi="Calibri" w:cs="Calibri"/>
                <w:color w:val="auto"/>
                <w:sz w:val="32"/>
                <w:szCs w:val="32"/>
              </w:rPr>
            </w:pPr>
            <w:r w:rsidRPr="0036796C">
              <w:rPr>
                <w:rFonts w:ascii="Calibri" w:hAnsi="Calibri" w:cs="Calibri"/>
                <w:color w:val="auto"/>
                <w:sz w:val="32"/>
                <w:szCs w:val="32"/>
              </w:rPr>
              <w:lastRenderedPageBreak/>
              <w:t>44(1)(3)</w:t>
            </w:r>
          </w:p>
        </w:tc>
        <w:tc>
          <w:tcPr>
            <w:tcW w:w="6538" w:type="dxa"/>
            <w:gridSpan w:val="2"/>
          </w:tcPr>
          <w:p w:rsidR="00534C8C" w:rsidRPr="0036796C" w:rsidRDefault="00534C8C" w:rsidP="00247BD8">
            <w:pPr>
              <w:jc w:val="both"/>
              <w:rPr>
                <w:rFonts w:ascii="Calibri" w:hAnsi="Calibri" w:cs="Calibri"/>
                <w:color w:val="auto"/>
                <w:sz w:val="32"/>
                <w:szCs w:val="32"/>
              </w:rPr>
            </w:pPr>
            <w:r w:rsidRPr="0036796C">
              <w:rPr>
                <w:rFonts w:ascii="Calibri" w:hAnsi="Calibri" w:cs="Calibri"/>
                <w:color w:val="auto"/>
                <w:sz w:val="32"/>
                <w:szCs w:val="32"/>
              </w:rPr>
              <w:t>(1) Appellate Tribunal not bound by procedure laid down in the Code of Civil Procedures 1908, but shall be guided by principles of natural justice.</w:t>
            </w:r>
          </w:p>
          <w:p w:rsidR="00534C8C" w:rsidRPr="0036796C" w:rsidRDefault="00534C8C" w:rsidP="001C5D63">
            <w:pPr>
              <w:pStyle w:val="Default"/>
              <w:tabs>
                <w:tab w:val="left" w:pos="436"/>
              </w:tabs>
              <w:rPr>
                <w:rFonts w:ascii="Calibri" w:hAnsi="Calibri" w:cs="Calibri"/>
                <w:color w:val="auto"/>
                <w:sz w:val="32"/>
                <w:szCs w:val="32"/>
              </w:rPr>
            </w:pPr>
          </w:p>
          <w:p w:rsidR="00534C8C" w:rsidRPr="0036796C" w:rsidRDefault="00534C8C" w:rsidP="001C5D63">
            <w:pPr>
              <w:pStyle w:val="Default"/>
              <w:tabs>
                <w:tab w:val="left" w:pos="436"/>
              </w:tabs>
              <w:rPr>
                <w:rFonts w:ascii="Calibri" w:hAnsi="Calibri" w:cs="Calibri"/>
                <w:color w:val="auto"/>
                <w:sz w:val="32"/>
                <w:szCs w:val="32"/>
              </w:rPr>
            </w:pPr>
            <w:r w:rsidRPr="0036796C">
              <w:rPr>
                <w:rFonts w:ascii="Calibri" w:hAnsi="Calibri" w:cs="Calibri"/>
                <w:color w:val="auto"/>
                <w:sz w:val="32"/>
                <w:szCs w:val="32"/>
              </w:rPr>
              <w:t>(3) Appellate Tribunal not bound by rules of evidence, contained in Indian evidence act 1872.</w:t>
            </w:r>
          </w:p>
        </w:tc>
        <w:tc>
          <w:tcPr>
            <w:tcW w:w="6539" w:type="dxa"/>
            <w:gridSpan w:val="2"/>
          </w:tcPr>
          <w:p w:rsidR="00534C8C" w:rsidRPr="0036796C" w:rsidRDefault="00534C8C" w:rsidP="001C5D63">
            <w:pPr>
              <w:ind w:left="12"/>
              <w:jc w:val="both"/>
              <w:rPr>
                <w:rFonts w:ascii="Calibri" w:hAnsi="Calibri" w:cs="Calibri"/>
                <w:color w:val="auto"/>
                <w:sz w:val="32"/>
                <w:szCs w:val="32"/>
              </w:rPr>
            </w:pPr>
            <w:r w:rsidRPr="0036796C">
              <w:rPr>
                <w:rFonts w:ascii="Calibri" w:hAnsi="Calibri" w:cs="Calibri"/>
                <w:color w:val="auto"/>
                <w:sz w:val="32"/>
                <w:szCs w:val="32"/>
              </w:rPr>
              <w:t xml:space="preserve">Chapter V and Section 35 establishes Real Estate Appellate Tribunal (“Tribunal”)  which takes within its sweep various disputes between the Promoter and the Allottee, Promoter and the Authority and Government and Authority.  However, under Section 44(1), the Bill provides that the Tribunal will not be bound by Civil Procedure Code, 1908 and by the Indian Evidence Act, 1872. The Bill proposes to oust </w:t>
            </w:r>
            <w:r w:rsidRPr="0036796C">
              <w:rPr>
                <w:rFonts w:ascii="Calibri" w:hAnsi="Calibri" w:cs="Calibri"/>
                <w:color w:val="auto"/>
                <w:sz w:val="32"/>
                <w:szCs w:val="32"/>
              </w:rPr>
              <w:lastRenderedPageBreak/>
              <w:t>the jurisdiction of Civil Court to adjudicate all the disputes and vests the Tribunal with the power to decide such matters.  There is no justification or need to do away with the applicability of Civil Procedure Code, 1908 and Indian Evidence Act, 1872.  The Tribunal is not expected to be Lok-Adalat or merely Arbitral Tribunal, but the Tribunal is “SPECIAL COURT” for Real Estate Industry. The Tribunal as envisaged by the Bill ought to be bound by the Civil Procedure Code, 1908 and the Indian Evidence Act, 1872.</w:t>
            </w:r>
          </w:p>
          <w:p w:rsidR="00534C8C" w:rsidRPr="0036796C" w:rsidRDefault="00534C8C" w:rsidP="001C5D63">
            <w:pPr>
              <w:ind w:left="12"/>
              <w:jc w:val="both"/>
              <w:rPr>
                <w:rFonts w:ascii="Calibri" w:hAnsi="Calibri" w:cs="Calibri"/>
                <w:color w:val="auto"/>
                <w:sz w:val="32"/>
                <w:szCs w:val="32"/>
              </w:rPr>
            </w:pPr>
          </w:p>
          <w:p w:rsidR="00534C8C" w:rsidRPr="0036796C" w:rsidRDefault="00534C8C" w:rsidP="00FD21C5">
            <w:pPr>
              <w:ind w:left="12"/>
              <w:jc w:val="both"/>
              <w:rPr>
                <w:rFonts w:ascii="Calibri" w:hAnsi="Calibri" w:cs="Calibri"/>
                <w:color w:val="auto"/>
                <w:sz w:val="32"/>
                <w:szCs w:val="32"/>
              </w:rPr>
            </w:pPr>
            <w:r w:rsidRPr="0036796C">
              <w:rPr>
                <w:rFonts w:ascii="Calibri" w:hAnsi="Calibri" w:cs="Calibri"/>
                <w:color w:val="auto"/>
                <w:sz w:val="32"/>
                <w:szCs w:val="32"/>
              </w:rPr>
              <w:t xml:space="preserve">The regular civil court procedure </w:t>
            </w:r>
            <w:r w:rsidR="00D61ACF" w:rsidRPr="0036796C">
              <w:rPr>
                <w:rFonts w:ascii="Calibri" w:hAnsi="Calibri" w:cs="Calibri"/>
                <w:color w:val="auto"/>
                <w:sz w:val="32"/>
                <w:szCs w:val="32"/>
              </w:rPr>
              <w:t>should</w:t>
            </w:r>
            <w:r w:rsidRPr="0036796C">
              <w:rPr>
                <w:rFonts w:ascii="Calibri" w:hAnsi="Calibri" w:cs="Calibri"/>
                <w:color w:val="auto"/>
                <w:sz w:val="32"/>
                <w:szCs w:val="32"/>
              </w:rPr>
              <w:t xml:space="preserve"> be followed wherein a fair opportunity is given to either party.</w:t>
            </w:r>
          </w:p>
          <w:p w:rsidR="00EE20F3" w:rsidRPr="0036796C" w:rsidRDefault="00EE20F3" w:rsidP="00FD21C5">
            <w:pPr>
              <w:ind w:left="12"/>
              <w:jc w:val="both"/>
              <w:rPr>
                <w:rFonts w:ascii="Calibri" w:hAnsi="Calibri" w:cs="Calibri"/>
                <w:color w:val="auto"/>
                <w:sz w:val="32"/>
                <w:szCs w:val="32"/>
              </w:rPr>
            </w:pPr>
          </w:p>
        </w:tc>
      </w:tr>
      <w:tr w:rsidR="00534C8C" w:rsidRPr="0036796C" w:rsidTr="002E1035">
        <w:trPr>
          <w:jc w:val="center"/>
        </w:trPr>
        <w:tc>
          <w:tcPr>
            <w:tcW w:w="1602" w:type="dxa"/>
          </w:tcPr>
          <w:p w:rsidR="00534C8C" w:rsidRPr="0036796C" w:rsidRDefault="00534C8C" w:rsidP="001C5D63">
            <w:pPr>
              <w:jc w:val="both"/>
              <w:rPr>
                <w:rFonts w:ascii="Calibri" w:hAnsi="Calibri" w:cs="Calibri"/>
                <w:color w:val="auto"/>
                <w:sz w:val="32"/>
                <w:szCs w:val="32"/>
              </w:rPr>
            </w:pPr>
            <w:r w:rsidRPr="0036796C">
              <w:rPr>
                <w:rFonts w:ascii="Calibri" w:hAnsi="Calibri" w:cs="Calibri"/>
                <w:color w:val="auto"/>
                <w:sz w:val="32"/>
                <w:szCs w:val="32"/>
              </w:rPr>
              <w:lastRenderedPageBreak/>
              <w:t>44(4)(a-h)</w:t>
            </w:r>
          </w:p>
        </w:tc>
        <w:tc>
          <w:tcPr>
            <w:tcW w:w="6538" w:type="dxa"/>
            <w:gridSpan w:val="2"/>
          </w:tcPr>
          <w:p w:rsidR="00534C8C" w:rsidRPr="0036796C" w:rsidRDefault="00534C8C" w:rsidP="001C5D63">
            <w:pPr>
              <w:jc w:val="both"/>
              <w:rPr>
                <w:rFonts w:ascii="Calibri" w:hAnsi="Calibri" w:cs="Calibri"/>
                <w:color w:val="auto"/>
                <w:sz w:val="32"/>
                <w:szCs w:val="32"/>
              </w:rPr>
            </w:pPr>
            <w:r w:rsidRPr="0036796C">
              <w:rPr>
                <w:rFonts w:ascii="Calibri" w:hAnsi="Calibri" w:cs="Calibri"/>
                <w:color w:val="auto"/>
                <w:sz w:val="32"/>
                <w:szCs w:val="32"/>
              </w:rPr>
              <w:t>Appellate Tribunal has power to summon and enforce the attendance /ask for production of the document / examine the witness</w:t>
            </w:r>
            <w:r w:rsidR="00E339E9" w:rsidRPr="0036796C">
              <w:rPr>
                <w:rFonts w:ascii="Calibri" w:hAnsi="Calibri" w:cs="Calibri"/>
                <w:color w:val="auto"/>
                <w:sz w:val="32"/>
                <w:szCs w:val="32"/>
              </w:rPr>
              <w:t>.</w:t>
            </w:r>
          </w:p>
          <w:p w:rsidR="00E339E9" w:rsidRPr="0036796C" w:rsidRDefault="00E339E9" w:rsidP="001C5D63">
            <w:pPr>
              <w:jc w:val="both"/>
              <w:rPr>
                <w:rFonts w:ascii="Calibri" w:hAnsi="Calibri" w:cs="Calibri"/>
                <w:color w:val="auto"/>
                <w:sz w:val="32"/>
                <w:szCs w:val="32"/>
              </w:rPr>
            </w:pPr>
          </w:p>
        </w:tc>
        <w:tc>
          <w:tcPr>
            <w:tcW w:w="6539" w:type="dxa"/>
            <w:gridSpan w:val="2"/>
          </w:tcPr>
          <w:p w:rsidR="00534C8C" w:rsidRPr="0036796C" w:rsidRDefault="00534C8C" w:rsidP="00D61ACF">
            <w:pPr>
              <w:jc w:val="both"/>
              <w:rPr>
                <w:rFonts w:ascii="Calibri" w:hAnsi="Calibri" w:cs="Calibri"/>
                <w:color w:val="auto"/>
                <w:sz w:val="32"/>
                <w:szCs w:val="32"/>
              </w:rPr>
            </w:pPr>
            <w:r w:rsidRPr="0036796C">
              <w:rPr>
                <w:rFonts w:ascii="Calibri" w:hAnsi="Calibri" w:cs="Calibri"/>
                <w:color w:val="auto"/>
                <w:sz w:val="32"/>
                <w:szCs w:val="32"/>
              </w:rPr>
              <w:t xml:space="preserve">The regular civil court procedure </w:t>
            </w:r>
            <w:r w:rsidR="00D61ACF" w:rsidRPr="0036796C">
              <w:rPr>
                <w:rFonts w:ascii="Calibri" w:hAnsi="Calibri" w:cs="Calibri"/>
                <w:color w:val="auto"/>
                <w:sz w:val="32"/>
                <w:szCs w:val="32"/>
              </w:rPr>
              <w:t>should</w:t>
            </w:r>
            <w:r w:rsidRPr="0036796C">
              <w:rPr>
                <w:rFonts w:ascii="Calibri" w:hAnsi="Calibri" w:cs="Calibri"/>
                <w:color w:val="auto"/>
                <w:sz w:val="32"/>
                <w:szCs w:val="32"/>
              </w:rPr>
              <w:t xml:space="preserve"> be followed wherein a fair opportunity is given to either party.</w:t>
            </w:r>
          </w:p>
        </w:tc>
      </w:tr>
      <w:tr w:rsidR="00534C8C" w:rsidRPr="0036796C" w:rsidTr="002E1035">
        <w:trPr>
          <w:trHeight w:val="6587"/>
          <w:jc w:val="center"/>
        </w:trPr>
        <w:tc>
          <w:tcPr>
            <w:tcW w:w="1602" w:type="dxa"/>
          </w:tcPr>
          <w:p w:rsidR="00534C8C" w:rsidRPr="0036796C" w:rsidRDefault="00E339E9" w:rsidP="001C5D63">
            <w:pPr>
              <w:jc w:val="both"/>
              <w:rPr>
                <w:rFonts w:ascii="Calibri" w:hAnsi="Calibri" w:cs="Calibri"/>
                <w:color w:val="auto"/>
                <w:sz w:val="32"/>
                <w:szCs w:val="32"/>
              </w:rPr>
            </w:pPr>
            <w:r w:rsidRPr="0036796C">
              <w:rPr>
                <w:rFonts w:ascii="Calibri" w:hAnsi="Calibri" w:cs="Calibri"/>
                <w:color w:val="auto"/>
                <w:sz w:val="32"/>
                <w:szCs w:val="32"/>
              </w:rPr>
              <w:lastRenderedPageBreak/>
              <w:t>46</w:t>
            </w:r>
            <w:r w:rsidR="00B57E6B" w:rsidRPr="0036796C">
              <w:rPr>
                <w:rFonts w:ascii="Calibri" w:hAnsi="Calibri" w:cs="Calibri"/>
                <w:color w:val="auto"/>
                <w:sz w:val="32"/>
                <w:szCs w:val="32"/>
              </w:rPr>
              <w:t>(1)(2)</w:t>
            </w:r>
          </w:p>
          <w:p w:rsidR="00F90495" w:rsidRPr="0036796C" w:rsidRDefault="00F90495" w:rsidP="001C5D63">
            <w:pPr>
              <w:jc w:val="both"/>
              <w:rPr>
                <w:rFonts w:ascii="Calibri" w:hAnsi="Calibri" w:cs="Calibri"/>
                <w:color w:val="auto"/>
                <w:sz w:val="32"/>
                <w:szCs w:val="32"/>
              </w:rPr>
            </w:pPr>
          </w:p>
        </w:tc>
        <w:tc>
          <w:tcPr>
            <w:tcW w:w="6538" w:type="dxa"/>
            <w:gridSpan w:val="2"/>
          </w:tcPr>
          <w:p w:rsidR="00534C8C" w:rsidRPr="0036796C" w:rsidRDefault="00B57E6B" w:rsidP="001C5D63">
            <w:pPr>
              <w:jc w:val="both"/>
              <w:rPr>
                <w:rFonts w:ascii="Calibri" w:hAnsi="Calibri" w:cs="Calibri"/>
                <w:color w:val="auto"/>
                <w:sz w:val="32"/>
                <w:szCs w:val="32"/>
              </w:rPr>
            </w:pPr>
            <w:r w:rsidRPr="0036796C">
              <w:rPr>
                <w:rFonts w:ascii="Calibri" w:hAnsi="Calibri" w:cs="Calibri"/>
                <w:color w:val="auto"/>
                <w:sz w:val="32"/>
                <w:szCs w:val="32"/>
              </w:rPr>
              <w:t>Orders passed by Appellate Tribunal to be executed as a Decree</w:t>
            </w:r>
          </w:p>
        </w:tc>
        <w:tc>
          <w:tcPr>
            <w:tcW w:w="6539" w:type="dxa"/>
            <w:gridSpan w:val="2"/>
          </w:tcPr>
          <w:p w:rsidR="00534C8C" w:rsidRPr="0036796C" w:rsidRDefault="00534C8C" w:rsidP="001C5D63">
            <w:pPr>
              <w:jc w:val="both"/>
              <w:rPr>
                <w:rFonts w:ascii="Calibri" w:hAnsi="Calibri" w:cs="Calibri"/>
                <w:color w:val="auto"/>
                <w:sz w:val="32"/>
                <w:szCs w:val="32"/>
              </w:rPr>
            </w:pPr>
            <w:r w:rsidRPr="0036796C">
              <w:rPr>
                <w:rFonts w:ascii="Calibri" w:hAnsi="Calibri" w:cs="Calibri"/>
                <w:color w:val="auto"/>
                <w:sz w:val="32"/>
                <w:szCs w:val="32"/>
              </w:rPr>
              <w:t xml:space="preserve">There is </w:t>
            </w:r>
            <w:r w:rsidR="00E339E9" w:rsidRPr="0036796C">
              <w:rPr>
                <w:rFonts w:ascii="Calibri" w:hAnsi="Calibri" w:cs="Calibri"/>
                <w:color w:val="auto"/>
                <w:sz w:val="32"/>
                <w:szCs w:val="32"/>
              </w:rPr>
              <w:t xml:space="preserve">no appeal provision to High Court / Supreme Court. As </w:t>
            </w:r>
            <w:r w:rsidRPr="0036796C">
              <w:rPr>
                <w:rFonts w:ascii="Calibri" w:hAnsi="Calibri" w:cs="Calibri"/>
                <w:color w:val="auto"/>
                <w:sz w:val="32"/>
                <w:szCs w:val="32"/>
              </w:rPr>
              <w:t>the Tribunal is expected to be a “SPECIAL COURT”</w:t>
            </w:r>
            <w:r w:rsidR="008B0FDF" w:rsidRPr="0036796C">
              <w:rPr>
                <w:rFonts w:ascii="Calibri" w:hAnsi="Calibri" w:cs="Calibri"/>
                <w:color w:val="auto"/>
                <w:sz w:val="32"/>
                <w:szCs w:val="32"/>
              </w:rPr>
              <w:t xml:space="preserve">, </w:t>
            </w:r>
            <w:r w:rsidRPr="0036796C">
              <w:rPr>
                <w:rFonts w:ascii="Calibri" w:hAnsi="Calibri" w:cs="Calibri"/>
                <w:color w:val="auto"/>
                <w:sz w:val="32"/>
                <w:szCs w:val="32"/>
              </w:rPr>
              <w:t xml:space="preserve">regular right of two appeals should be available to any litigant who approaches the Tribunal. The Government must consider </w:t>
            </w:r>
            <w:r w:rsidR="00D61ACF" w:rsidRPr="0036796C">
              <w:rPr>
                <w:rFonts w:ascii="Calibri" w:hAnsi="Calibri" w:cs="Calibri"/>
                <w:color w:val="auto"/>
                <w:sz w:val="32"/>
                <w:szCs w:val="32"/>
              </w:rPr>
              <w:t>providing</w:t>
            </w:r>
            <w:r w:rsidRPr="0036796C">
              <w:rPr>
                <w:rFonts w:ascii="Calibri" w:hAnsi="Calibri" w:cs="Calibri"/>
                <w:color w:val="auto"/>
                <w:sz w:val="32"/>
                <w:szCs w:val="32"/>
              </w:rPr>
              <w:t xml:space="preserve"> for right of first appeal to the High Court and the right of second appeal to the Supreme Court from the order of the High Court.  </w:t>
            </w:r>
          </w:p>
          <w:p w:rsidR="00534C8C" w:rsidRPr="0036796C" w:rsidRDefault="00534C8C" w:rsidP="001C5D63">
            <w:pPr>
              <w:ind w:left="720"/>
              <w:jc w:val="both"/>
              <w:rPr>
                <w:rFonts w:ascii="Calibri" w:hAnsi="Calibri" w:cs="Calibri"/>
                <w:color w:val="auto"/>
                <w:sz w:val="32"/>
                <w:szCs w:val="32"/>
              </w:rPr>
            </w:pPr>
          </w:p>
          <w:p w:rsidR="00F90495" w:rsidRPr="0036796C" w:rsidRDefault="00534C8C" w:rsidP="001C5D63">
            <w:pPr>
              <w:jc w:val="both"/>
              <w:rPr>
                <w:rFonts w:ascii="Calibri" w:hAnsi="Calibri" w:cs="Calibri"/>
                <w:color w:val="auto"/>
                <w:sz w:val="32"/>
                <w:szCs w:val="32"/>
              </w:rPr>
            </w:pPr>
            <w:r w:rsidRPr="0036796C">
              <w:rPr>
                <w:rFonts w:ascii="Calibri" w:hAnsi="Calibri" w:cs="Calibri"/>
                <w:color w:val="auto"/>
                <w:sz w:val="32"/>
                <w:szCs w:val="32"/>
              </w:rPr>
              <w:t>Further, it should be specifically provided that the appeal shall lie even against the interim orders. Experience shows that interim orders are of far reaching consequences and if any litigant is rendered remediless, then such a provision will be struck down by the Courts.</w:t>
            </w:r>
          </w:p>
          <w:p w:rsidR="00EE20F3" w:rsidRPr="0036796C" w:rsidRDefault="00EE20F3" w:rsidP="001C5D63">
            <w:pPr>
              <w:jc w:val="both"/>
              <w:rPr>
                <w:rFonts w:ascii="Calibri" w:hAnsi="Calibri" w:cs="Calibri"/>
                <w:color w:val="auto"/>
                <w:sz w:val="32"/>
                <w:szCs w:val="32"/>
              </w:rPr>
            </w:pPr>
          </w:p>
        </w:tc>
      </w:tr>
      <w:tr w:rsidR="00C10103" w:rsidRPr="0036796C" w:rsidTr="002E1035">
        <w:trPr>
          <w:jc w:val="center"/>
        </w:trPr>
        <w:tc>
          <w:tcPr>
            <w:tcW w:w="1602" w:type="dxa"/>
          </w:tcPr>
          <w:p w:rsidR="00C10103" w:rsidRPr="0036796C" w:rsidRDefault="00F90495" w:rsidP="0015646E">
            <w:pPr>
              <w:jc w:val="both"/>
              <w:rPr>
                <w:rFonts w:ascii="Calibri" w:hAnsi="Calibri" w:cs="Calibri"/>
                <w:color w:val="auto"/>
                <w:sz w:val="32"/>
                <w:szCs w:val="32"/>
              </w:rPr>
            </w:pPr>
            <w:r w:rsidRPr="0036796C">
              <w:rPr>
                <w:rFonts w:ascii="Calibri" w:hAnsi="Calibri" w:cs="Calibri"/>
                <w:color w:val="auto"/>
                <w:sz w:val="32"/>
                <w:szCs w:val="32"/>
              </w:rPr>
              <w:t>47</w:t>
            </w:r>
          </w:p>
        </w:tc>
        <w:tc>
          <w:tcPr>
            <w:tcW w:w="6538" w:type="dxa"/>
            <w:gridSpan w:val="2"/>
          </w:tcPr>
          <w:p w:rsidR="00C10103" w:rsidRPr="0036796C" w:rsidRDefault="00F90495" w:rsidP="0015646E">
            <w:pPr>
              <w:jc w:val="both"/>
              <w:rPr>
                <w:rFonts w:ascii="Calibri" w:hAnsi="Calibri" w:cs="Calibri"/>
                <w:color w:val="auto"/>
                <w:sz w:val="32"/>
                <w:szCs w:val="32"/>
              </w:rPr>
            </w:pPr>
            <w:r w:rsidRPr="0036796C">
              <w:rPr>
                <w:rFonts w:ascii="Calibri" w:hAnsi="Calibri" w:cs="Calibri"/>
                <w:color w:val="auto"/>
                <w:sz w:val="32"/>
                <w:szCs w:val="32"/>
              </w:rPr>
              <w:t>Punishment for non registration</w:t>
            </w:r>
          </w:p>
        </w:tc>
        <w:tc>
          <w:tcPr>
            <w:tcW w:w="6539" w:type="dxa"/>
            <w:gridSpan w:val="2"/>
          </w:tcPr>
          <w:p w:rsidR="00C10103" w:rsidRPr="0036796C" w:rsidRDefault="008F50BC" w:rsidP="0015646E">
            <w:pPr>
              <w:ind w:left="12"/>
              <w:jc w:val="both"/>
              <w:rPr>
                <w:rFonts w:ascii="Calibri" w:hAnsi="Calibri" w:cs="Calibri"/>
                <w:color w:val="auto"/>
                <w:sz w:val="32"/>
                <w:szCs w:val="32"/>
              </w:rPr>
            </w:pPr>
            <w:r w:rsidRPr="0036796C">
              <w:rPr>
                <w:rFonts w:ascii="Calibri" w:hAnsi="Calibri" w:cs="Calibri"/>
                <w:color w:val="auto"/>
                <w:sz w:val="32"/>
                <w:szCs w:val="32"/>
              </w:rPr>
              <w:t>Penalty which may extend to 10% of real estate project cost would be hundreds of crore in large projects. It should</w:t>
            </w:r>
            <w:r w:rsidR="008B0FDF" w:rsidRPr="0036796C">
              <w:rPr>
                <w:rFonts w:ascii="Calibri" w:hAnsi="Calibri" w:cs="Calibri"/>
                <w:color w:val="auto"/>
                <w:sz w:val="32"/>
                <w:szCs w:val="32"/>
              </w:rPr>
              <w:t>, therefore,</w:t>
            </w:r>
            <w:r w:rsidRPr="0036796C">
              <w:rPr>
                <w:rFonts w:ascii="Calibri" w:hAnsi="Calibri" w:cs="Calibri"/>
                <w:color w:val="auto"/>
                <w:sz w:val="32"/>
                <w:szCs w:val="32"/>
              </w:rPr>
              <w:t xml:space="preserve"> be</w:t>
            </w:r>
            <w:r w:rsidR="008B0FDF" w:rsidRPr="0036796C">
              <w:rPr>
                <w:rFonts w:ascii="Calibri" w:hAnsi="Calibri" w:cs="Calibri"/>
                <w:color w:val="auto"/>
                <w:sz w:val="32"/>
                <w:szCs w:val="32"/>
              </w:rPr>
              <w:t xml:space="preserve"> restricted to a</w:t>
            </w:r>
            <w:r w:rsidRPr="0036796C">
              <w:rPr>
                <w:rFonts w:ascii="Calibri" w:hAnsi="Calibri" w:cs="Calibri"/>
                <w:color w:val="auto"/>
                <w:sz w:val="32"/>
                <w:szCs w:val="32"/>
              </w:rPr>
              <w:t xml:space="preserve"> reasonable amount</w:t>
            </w:r>
            <w:r w:rsidR="00E105DA" w:rsidRPr="0036796C">
              <w:rPr>
                <w:rFonts w:ascii="Calibri" w:hAnsi="Calibri" w:cs="Calibri"/>
                <w:color w:val="auto"/>
                <w:sz w:val="32"/>
                <w:szCs w:val="32"/>
              </w:rPr>
              <w:t xml:space="preserve"> in absolute terms</w:t>
            </w:r>
            <w:r w:rsidR="008B0FDF" w:rsidRPr="0036796C">
              <w:rPr>
                <w:rFonts w:ascii="Calibri" w:hAnsi="Calibri" w:cs="Calibri"/>
                <w:color w:val="auto"/>
                <w:sz w:val="32"/>
                <w:szCs w:val="32"/>
              </w:rPr>
              <w:t>,</w:t>
            </w:r>
            <w:r w:rsidRPr="0036796C">
              <w:rPr>
                <w:rFonts w:ascii="Calibri" w:hAnsi="Calibri" w:cs="Calibri"/>
                <w:color w:val="auto"/>
                <w:sz w:val="32"/>
                <w:szCs w:val="32"/>
              </w:rPr>
              <w:t xml:space="preserve"> on not </w:t>
            </w:r>
            <w:r w:rsidRPr="0036796C">
              <w:rPr>
                <w:rFonts w:ascii="Calibri" w:hAnsi="Calibri" w:cs="Calibri"/>
                <w:color w:val="auto"/>
                <w:sz w:val="32"/>
                <w:szCs w:val="32"/>
              </w:rPr>
              <w:lastRenderedPageBreak/>
              <w:t>exceeding basis.</w:t>
            </w:r>
          </w:p>
          <w:p w:rsidR="0015646E" w:rsidRPr="0036796C" w:rsidRDefault="0015646E" w:rsidP="0015646E">
            <w:pPr>
              <w:ind w:left="12"/>
              <w:jc w:val="both"/>
              <w:rPr>
                <w:rFonts w:ascii="Calibri" w:hAnsi="Calibri" w:cs="Calibri"/>
                <w:color w:val="auto"/>
                <w:sz w:val="32"/>
                <w:szCs w:val="32"/>
              </w:rPr>
            </w:pPr>
          </w:p>
        </w:tc>
      </w:tr>
      <w:tr w:rsidR="0015646E" w:rsidRPr="0036796C" w:rsidTr="002E1035">
        <w:trPr>
          <w:jc w:val="center"/>
        </w:trPr>
        <w:tc>
          <w:tcPr>
            <w:tcW w:w="1602" w:type="dxa"/>
          </w:tcPr>
          <w:p w:rsidR="0015646E" w:rsidRPr="0036796C" w:rsidRDefault="0015646E" w:rsidP="00E105DA">
            <w:pPr>
              <w:jc w:val="both"/>
              <w:rPr>
                <w:rFonts w:ascii="Calibri" w:hAnsi="Calibri" w:cs="Calibri"/>
                <w:color w:val="auto"/>
                <w:sz w:val="32"/>
                <w:szCs w:val="32"/>
              </w:rPr>
            </w:pPr>
            <w:r w:rsidRPr="0036796C">
              <w:rPr>
                <w:rFonts w:ascii="Calibri" w:hAnsi="Calibri" w:cs="Calibri"/>
                <w:color w:val="auto"/>
                <w:sz w:val="32"/>
                <w:szCs w:val="32"/>
              </w:rPr>
              <w:lastRenderedPageBreak/>
              <w:t>48&amp;49</w:t>
            </w:r>
          </w:p>
        </w:tc>
        <w:tc>
          <w:tcPr>
            <w:tcW w:w="6538" w:type="dxa"/>
            <w:gridSpan w:val="2"/>
          </w:tcPr>
          <w:p w:rsidR="0015646E" w:rsidRPr="0036796C" w:rsidRDefault="0015646E" w:rsidP="0015646E">
            <w:pPr>
              <w:jc w:val="both"/>
              <w:rPr>
                <w:rFonts w:ascii="Calibri" w:hAnsi="Calibri" w:cs="Calibri"/>
                <w:color w:val="auto"/>
                <w:sz w:val="32"/>
                <w:szCs w:val="32"/>
              </w:rPr>
            </w:pPr>
            <w:r w:rsidRPr="0036796C">
              <w:rPr>
                <w:rFonts w:ascii="Calibri" w:hAnsi="Calibri" w:cs="Calibri"/>
                <w:color w:val="auto"/>
                <w:sz w:val="32"/>
                <w:szCs w:val="32"/>
              </w:rPr>
              <w:t>Punishment for contravention of section 4; 'If any promoter knowingly provides false information or contravenes the provisions of section 4, or any other provisions of the Act he shall be liable to penalty which may extend upto five percent of the estimated cost of the real estate project.</w:t>
            </w:r>
          </w:p>
          <w:p w:rsidR="0015646E" w:rsidRPr="0036796C" w:rsidRDefault="0015646E" w:rsidP="001C5D63">
            <w:pPr>
              <w:jc w:val="both"/>
              <w:rPr>
                <w:rFonts w:ascii="Calibri" w:hAnsi="Calibri" w:cs="Calibri"/>
                <w:color w:val="auto"/>
                <w:sz w:val="32"/>
                <w:szCs w:val="32"/>
              </w:rPr>
            </w:pPr>
          </w:p>
        </w:tc>
        <w:tc>
          <w:tcPr>
            <w:tcW w:w="6539" w:type="dxa"/>
            <w:gridSpan w:val="2"/>
          </w:tcPr>
          <w:p w:rsidR="0015646E" w:rsidRPr="0036796C" w:rsidRDefault="0015646E" w:rsidP="0015646E">
            <w:pPr>
              <w:ind w:left="12"/>
              <w:jc w:val="both"/>
              <w:rPr>
                <w:rFonts w:ascii="Calibri" w:hAnsi="Calibri" w:cs="Calibri"/>
                <w:color w:val="auto"/>
                <w:sz w:val="32"/>
                <w:szCs w:val="32"/>
              </w:rPr>
            </w:pPr>
            <w:r w:rsidRPr="0036796C">
              <w:rPr>
                <w:rFonts w:ascii="Calibri" w:hAnsi="Calibri" w:cs="Calibri"/>
                <w:color w:val="auto"/>
                <w:sz w:val="32"/>
                <w:szCs w:val="32"/>
              </w:rPr>
              <w:t>The provision is too wide in its applicability and the penalty needs to be in absolute terms in accordance with the existing provisions in the Haryana Urban development laws.</w:t>
            </w:r>
          </w:p>
          <w:p w:rsidR="0015646E" w:rsidRPr="0036796C" w:rsidRDefault="0015646E" w:rsidP="00FC5E6B">
            <w:pPr>
              <w:tabs>
                <w:tab w:val="num" w:pos="12"/>
              </w:tabs>
              <w:ind w:left="12"/>
              <w:jc w:val="both"/>
              <w:rPr>
                <w:rFonts w:ascii="Calibri" w:hAnsi="Calibri" w:cs="Calibri"/>
                <w:color w:val="auto"/>
                <w:sz w:val="32"/>
                <w:szCs w:val="32"/>
              </w:rPr>
            </w:pPr>
          </w:p>
        </w:tc>
      </w:tr>
      <w:tr w:rsidR="00534C8C" w:rsidRPr="0036796C" w:rsidTr="002E1035">
        <w:trPr>
          <w:jc w:val="center"/>
        </w:trPr>
        <w:tc>
          <w:tcPr>
            <w:tcW w:w="1602" w:type="dxa"/>
          </w:tcPr>
          <w:p w:rsidR="00534C8C" w:rsidRPr="0036796C" w:rsidRDefault="00534C8C" w:rsidP="00E105DA">
            <w:pPr>
              <w:jc w:val="both"/>
              <w:rPr>
                <w:rFonts w:ascii="Calibri" w:hAnsi="Calibri" w:cs="Calibri"/>
                <w:color w:val="auto"/>
                <w:sz w:val="32"/>
                <w:szCs w:val="32"/>
              </w:rPr>
            </w:pPr>
            <w:r w:rsidRPr="0036796C">
              <w:rPr>
                <w:rFonts w:ascii="Calibri" w:hAnsi="Calibri" w:cs="Calibri"/>
                <w:color w:val="auto"/>
                <w:sz w:val="32"/>
                <w:szCs w:val="32"/>
              </w:rPr>
              <w:t>5</w:t>
            </w:r>
            <w:r w:rsidR="00E105DA" w:rsidRPr="0036796C">
              <w:rPr>
                <w:rFonts w:ascii="Calibri" w:hAnsi="Calibri" w:cs="Calibri"/>
                <w:color w:val="auto"/>
                <w:sz w:val="32"/>
                <w:szCs w:val="32"/>
              </w:rPr>
              <w:t>1&amp;52</w:t>
            </w:r>
          </w:p>
          <w:p w:rsidR="003C6F1F" w:rsidRPr="0036796C" w:rsidRDefault="003C6F1F" w:rsidP="00E105DA">
            <w:pPr>
              <w:jc w:val="both"/>
              <w:rPr>
                <w:rFonts w:ascii="Calibri" w:hAnsi="Calibri" w:cs="Calibri"/>
                <w:color w:val="auto"/>
                <w:sz w:val="32"/>
                <w:szCs w:val="32"/>
              </w:rPr>
            </w:pPr>
          </w:p>
          <w:p w:rsidR="003C6F1F" w:rsidRPr="0036796C" w:rsidRDefault="003C6F1F" w:rsidP="00E105DA">
            <w:pPr>
              <w:jc w:val="both"/>
              <w:rPr>
                <w:rFonts w:ascii="Calibri" w:hAnsi="Calibri" w:cs="Calibri"/>
                <w:color w:val="auto"/>
                <w:sz w:val="32"/>
                <w:szCs w:val="32"/>
              </w:rPr>
            </w:pPr>
          </w:p>
          <w:p w:rsidR="003C6F1F" w:rsidRPr="0036796C" w:rsidRDefault="003C6F1F" w:rsidP="00E105DA">
            <w:pPr>
              <w:jc w:val="both"/>
              <w:rPr>
                <w:rFonts w:ascii="Calibri" w:hAnsi="Calibri" w:cs="Calibri"/>
                <w:color w:val="auto"/>
                <w:sz w:val="32"/>
                <w:szCs w:val="32"/>
              </w:rPr>
            </w:pPr>
          </w:p>
          <w:p w:rsidR="003C6F1F" w:rsidRPr="0036796C" w:rsidRDefault="003C6F1F" w:rsidP="00E105DA">
            <w:pPr>
              <w:jc w:val="both"/>
              <w:rPr>
                <w:rFonts w:ascii="Calibri" w:hAnsi="Calibri" w:cs="Calibri"/>
                <w:color w:val="auto"/>
                <w:sz w:val="32"/>
                <w:szCs w:val="32"/>
              </w:rPr>
            </w:pPr>
          </w:p>
          <w:p w:rsidR="0015646E" w:rsidRPr="0036796C" w:rsidRDefault="0015646E" w:rsidP="00E105DA">
            <w:pPr>
              <w:jc w:val="both"/>
              <w:rPr>
                <w:rFonts w:ascii="Calibri" w:hAnsi="Calibri" w:cs="Calibri"/>
                <w:color w:val="auto"/>
                <w:sz w:val="32"/>
                <w:szCs w:val="32"/>
              </w:rPr>
            </w:pPr>
          </w:p>
          <w:p w:rsidR="003C6F1F" w:rsidRPr="0036796C" w:rsidRDefault="003C6F1F" w:rsidP="00E105DA">
            <w:pPr>
              <w:jc w:val="both"/>
              <w:rPr>
                <w:rFonts w:ascii="Calibri" w:hAnsi="Calibri" w:cs="Calibri"/>
                <w:color w:val="auto"/>
                <w:sz w:val="32"/>
                <w:szCs w:val="32"/>
              </w:rPr>
            </w:pPr>
          </w:p>
          <w:p w:rsidR="003C6F1F" w:rsidRPr="0036796C" w:rsidRDefault="003C6F1F" w:rsidP="00E105DA">
            <w:pPr>
              <w:jc w:val="both"/>
              <w:rPr>
                <w:rFonts w:ascii="Calibri" w:hAnsi="Calibri" w:cs="Calibri"/>
                <w:color w:val="auto"/>
                <w:sz w:val="32"/>
                <w:szCs w:val="32"/>
              </w:rPr>
            </w:pPr>
            <w:r w:rsidRPr="0036796C">
              <w:rPr>
                <w:rFonts w:ascii="Calibri" w:hAnsi="Calibri" w:cs="Calibri"/>
                <w:color w:val="auto"/>
                <w:sz w:val="32"/>
                <w:szCs w:val="32"/>
              </w:rPr>
              <w:t>53&amp;54</w:t>
            </w:r>
          </w:p>
        </w:tc>
        <w:tc>
          <w:tcPr>
            <w:tcW w:w="6538" w:type="dxa"/>
            <w:gridSpan w:val="2"/>
          </w:tcPr>
          <w:p w:rsidR="00534C8C" w:rsidRPr="0036796C" w:rsidRDefault="008B0FDF" w:rsidP="001C5D63">
            <w:pPr>
              <w:jc w:val="both"/>
              <w:rPr>
                <w:rFonts w:ascii="Calibri" w:hAnsi="Calibri" w:cs="Calibri"/>
                <w:color w:val="auto"/>
                <w:sz w:val="32"/>
                <w:szCs w:val="32"/>
              </w:rPr>
            </w:pPr>
            <w:r w:rsidRPr="0036796C">
              <w:rPr>
                <w:rFonts w:ascii="Calibri" w:hAnsi="Calibri" w:cs="Calibri"/>
                <w:color w:val="auto"/>
                <w:sz w:val="32"/>
                <w:szCs w:val="32"/>
              </w:rPr>
              <w:t>(51)</w:t>
            </w:r>
            <w:r w:rsidR="00534C8C" w:rsidRPr="0036796C">
              <w:rPr>
                <w:rFonts w:ascii="Calibri" w:hAnsi="Calibri" w:cs="Calibri"/>
                <w:color w:val="auto"/>
                <w:sz w:val="32"/>
                <w:szCs w:val="32"/>
              </w:rPr>
              <w:t>P</w:t>
            </w:r>
            <w:r w:rsidR="00E105DA" w:rsidRPr="0036796C">
              <w:rPr>
                <w:rFonts w:ascii="Calibri" w:hAnsi="Calibri" w:cs="Calibri"/>
                <w:color w:val="auto"/>
                <w:sz w:val="32"/>
                <w:szCs w:val="32"/>
              </w:rPr>
              <w:t>unishment</w:t>
            </w:r>
            <w:r w:rsidR="00534C8C" w:rsidRPr="0036796C">
              <w:rPr>
                <w:rFonts w:ascii="Calibri" w:hAnsi="Calibri" w:cs="Calibri"/>
                <w:color w:val="auto"/>
                <w:sz w:val="32"/>
                <w:szCs w:val="32"/>
              </w:rPr>
              <w:t xml:space="preserve"> for willful failure to comply with orders of Authority</w:t>
            </w:r>
            <w:r w:rsidR="00E105DA" w:rsidRPr="0036796C">
              <w:rPr>
                <w:rFonts w:ascii="Calibri" w:hAnsi="Calibri" w:cs="Calibri"/>
                <w:color w:val="auto"/>
                <w:sz w:val="32"/>
                <w:szCs w:val="32"/>
              </w:rPr>
              <w:t xml:space="preserve"> by the promoter</w:t>
            </w:r>
            <w:r w:rsidR="00534C8C" w:rsidRPr="0036796C">
              <w:rPr>
                <w:rFonts w:ascii="Calibri" w:hAnsi="Calibri" w:cs="Calibri"/>
                <w:color w:val="auto"/>
                <w:sz w:val="32"/>
                <w:szCs w:val="32"/>
              </w:rPr>
              <w:t>.</w:t>
            </w:r>
          </w:p>
          <w:p w:rsidR="00534C8C" w:rsidRPr="0036796C" w:rsidRDefault="008B0FDF" w:rsidP="00E105DA">
            <w:pPr>
              <w:jc w:val="both"/>
              <w:rPr>
                <w:rFonts w:ascii="Calibri" w:hAnsi="Calibri" w:cs="Calibri"/>
                <w:color w:val="auto"/>
                <w:sz w:val="32"/>
                <w:szCs w:val="32"/>
              </w:rPr>
            </w:pPr>
            <w:r w:rsidRPr="0036796C">
              <w:rPr>
                <w:rFonts w:ascii="Calibri" w:hAnsi="Calibri" w:cs="Calibri"/>
                <w:color w:val="auto"/>
                <w:sz w:val="32"/>
                <w:szCs w:val="32"/>
              </w:rPr>
              <w:t>(52)</w:t>
            </w:r>
            <w:r w:rsidR="00E105DA" w:rsidRPr="0036796C">
              <w:rPr>
                <w:rFonts w:ascii="Calibri" w:hAnsi="Calibri" w:cs="Calibri"/>
                <w:color w:val="auto"/>
                <w:sz w:val="32"/>
                <w:szCs w:val="32"/>
              </w:rPr>
              <w:t>Punishment</w:t>
            </w:r>
            <w:r w:rsidR="00534C8C" w:rsidRPr="0036796C">
              <w:rPr>
                <w:rFonts w:ascii="Calibri" w:hAnsi="Calibri" w:cs="Calibri"/>
                <w:color w:val="auto"/>
                <w:sz w:val="32"/>
                <w:szCs w:val="32"/>
              </w:rPr>
              <w:t xml:space="preserve"> for willful failure to comply with orders of Appellate Tribunal</w:t>
            </w:r>
            <w:r w:rsidR="00E105DA" w:rsidRPr="0036796C">
              <w:rPr>
                <w:rFonts w:ascii="Calibri" w:hAnsi="Calibri" w:cs="Calibri"/>
                <w:color w:val="auto"/>
                <w:sz w:val="32"/>
                <w:szCs w:val="32"/>
              </w:rPr>
              <w:t xml:space="preserve"> by the promoter</w:t>
            </w:r>
            <w:r w:rsidR="00534C8C" w:rsidRPr="0036796C">
              <w:rPr>
                <w:rFonts w:ascii="Calibri" w:hAnsi="Calibri" w:cs="Calibri"/>
                <w:color w:val="auto"/>
                <w:sz w:val="32"/>
                <w:szCs w:val="32"/>
              </w:rPr>
              <w:t>.</w:t>
            </w:r>
          </w:p>
          <w:p w:rsidR="003C6F1F" w:rsidRPr="0036796C" w:rsidRDefault="003C6F1F" w:rsidP="00E105DA">
            <w:pPr>
              <w:jc w:val="both"/>
              <w:rPr>
                <w:rFonts w:ascii="Calibri" w:hAnsi="Calibri" w:cs="Calibri"/>
                <w:color w:val="auto"/>
                <w:sz w:val="32"/>
                <w:szCs w:val="32"/>
              </w:rPr>
            </w:pPr>
          </w:p>
          <w:p w:rsidR="003C6F1F" w:rsidRPr="0036796C" w:rsidRDefault="003C6F1F" w:rsidP="00E105DA">
            <w:pPr>
              <w:jc w:val="both"/>
              <w:rPr>
                <w:rFonts w:ascii="Calibri" w:hAnsi="Calibri" w:cs="Calibri"/>
                <w:color w:val="auto"/>
                <w:sz w:val="32"/>
                <w:szCs w:val="32"/>
              </w:rPr>
            </w:pPr>
          </w:p>
          <w:p w:rsidR="003C6F1F" w:rsidRPr="0036796C" w:rsidRDefault="003C6F1F" w:rsidP="00E105DA">
            <w:pPr>
              <w:jc w:val="both"/>
              <w:rPr>
                <w:rFonts w:ascii="Calibri" w:hAnsi="Calibri" w:cs="Calibri"/>
                <w:color w:val="auto"/>
                <w:sz w:val="32"/>
                <w:szCs w:val="32"/>
              </w:rPr>
            </w:pPr>
          </w:p>
          <w:p w:rsidR="00541A40" w:rsidRPr="0036796C" w:rsidRDefault="003C6F1F" w:rsidP="00E105DA">
            <w:pPr>
              <w:jc w:val="both"/>
              <w:rPr>
                <w:rFonts w:ascii="Calibri" w:hAnsi="Calibri" w:cs="Calibri"/>
                <w:color w:val="auto"/>
                <w:sz w:val="32"/>
                <w:szCs w:val="32"/>
              </w:rPr>
            </w:pPr>
            <w:r w:rsidRPr="0036796C">
              <w:rPr>
                <w:rFonts w:ascii="Calibri" w:hAnsi="Calibri" w:cs="Calibri"/>
                <w:color w:val="auto"/>
                <w:sz w:val="32"/>
                <w:szCs w:val="32"/>
              </w:rPr>
              <w:t>(53) Punishment for willful failure to comply with orders of Authority by</w:t>
            </w:r>
            <w:r w:rsidR="00541A40" w:rsidRPr="0036796C">
              <w:rPr>
                <w:rFonts w:ascii="Calibri" w:hAnsi="Calibri" w:cs="Calibri"/>
                <w:color w:val="auto"/>
                <w:sz w:val="32"/>
                <w:szCs w:val="32"/>
              </w:rPr>
              <w:t xml:space="preserve"> the allottee.</w:t>
            </w:r>
          </w:p>
          <w:p w:rsidR="003C6F1F" w:rsidRPr="0036796C" w:rsidRDefault="00541A40" w:rsidP="00E105DA">
            <w:pPr>
              <w:jc w:val="both"/>
              <w:rPr>
                <w:rFonts w:ascii="Calibri" w:hAnsi="Calibri" w:cs="Calibri"/>
                <w:color w:val="auto"/>
                <w:sz w:val="32"/>
                <w:szCs w:val="32"/>
              </w:rPr>
            </w:pPr>
            <w:r w:rsidRPr="0036796C">
              <w:rPr>
                <w:rFonts w:ascii="Calibri" w:hAnsi="Calibri" w:cs="Calibri"/>
                <w:color w:val="auto"/>
                <w:sz w:val="32"/>
                <w:szCs w:val="32"/>
              </w:rPr>
              <w:t xml:space="preserve">(54) Punishment for willful failure to comply </w:t>
            </w:r>
            <w:r w:rsidRPr="0036796C">
              <w:rPr>
                <w:rFonts w:ascii="Calibri" w:hAnsi="Calibri" w:cs="Calibri"/>
                <w:color w:val="auto"/>
                <w:sz w:val="32"/>
                <w:szCs w:val="32"/>
              </w:rPr>
              <w:lastRenderedPageBreak/>
              <w:t>with orders of Appellate Tribunal by the allottee.</w:t>
            </w:r>
            <w:r w:rsidR="003C6F1F" w:rsidRPr="0036796C">
              <w:rPr>
                <w:rFonts w:ascii="Calibri" w:hAnsi="Calibri" w:cs="Calibri"/>
                <w:color w:val="auto"/>
                <w:sz w:val="32"/>
                <w:szCs w:val="32"/>
              </w:rPr>
              <w:t xml:space="preserve"> </w:t>
            </w:r>
          </w:p>
        </w:tc>
        <w:tc>
          <w:tcPr>
            <w:tcW w:w="6539" w:type="dxa"/>
            <w:gridSpan w:val="2"/>
          </w:tcPr>
          <w:p w:rsidR="00534C8C" w:rsidRPr="0036796C" w:rsidRDefault="000468B0" w:rsidP="00FC5E6B">
            <w:pPr>
              <w:tabs>
                <w:tab w:val="num" w:pos="12"/>
              </w:tabs>
              <w:ind w:left="12"/>
              <w:jc w:val="both"/>
              <w:rPr>
                <w:rFonts w:ascii="Calibri" w:hAnsi="Calibri" w:cs="Calibri"/>
                <w:color w:val="auto"/>
                <w:sz w:val="32"/>
                <w:szCs w:val="32"/>
              </w:rPr>
            </w:pPr>
            <w:r w:rsidRPr="0036796C">
              <w:rPr>
                <w:rFonts w:ascii="Calibri" w:hAnsi="Calibri" w:cs="Calibri"/>
                <w:color w:val="auto"/>
                <w:sz w:val="32"/>
                <w:szCs w:val="32"/>
              </w:rPr>
              <w:lastRenderedPageBreak/>
              <w:t>Penalty up to</w:t>
            </w:r>
            <w:r w:rsidR="00534C8C" w:rsidRPr="0036796C">
              <w:rPr>
                <w:rFonts w:ascii="Calibri" w:hAnsi="Calibri" w:cs="Calibri"/>
                <w:color w:val="auto"/>
                <w:sz w:val="32"/>
                <w:szCs w:val="32"/>
              </w:rPr>
              <w:t xml:space="preserve"> 5%</w:t>
            </w:r>
            <w:r w:rsidR="00FB57B6" w:rsidRPr="0036796C">
              <w:rPr>
                <w:rFonts w:ascii="Calibri" w:hAnsi="Calibri" w:cs="Calibri"/>
                <w:color w:val="auto"/>
                <w:sz w:val="32"/>
                <w:szCs w:val="32"/>
              </w:rPr>
              <w:t xml:space="preserve"> u/s 51 &amp; 10% u/s 52</w:t>
            </w:r>
            <w:r w:rsidR="003C6F1F" w:rsidRPr="0036796C">
              <w:rPr>
                <w:rFonts w:ascii="Calibri" w:hAnsi="Calibri" w:cs="Calibri"/>
                <w:color w:val="auto"/>
                <w:sz w:val="32"/>
                <w:szCs w:val="32"/>
              </w:rPr>
              <w:t>,</w:t>
            </w:r>
            <w:r w:rsidR="00534C8C" w:rsidRPr="0036796C">
              <w:rPr>
                <w:rFonts w:ascii="Calibri" w:hAnsi="Calibri" w:cs="Calibri"/>
                <w:color w:val="auto"/>
                <w:sz w:val="32"/>
                <w:szCs w:val="32"/>
              </w:rPr>
              <w:t xml:space="preserve"> of </w:t>
            </w:r>
            <w:r w:rsidRPr="0036796C">
              <w:rPr>
                <w:rFonts w:ascii="Calibri" w:hAnsi="Calibri" w:cs="Calibri"/>
                <w:color w:val="auto"/>
                <w:sz w:val="32"/>
                <w:szCs w:val="32"/>
              </w:rPr>
              <w:t>the estimated</w:t>
            </w:r>
            <w:r w:rsidR="00534C8C" w:rsidRPr="0036796C">
              <w:rPr>
                <w:rFonts w:ascii="Calibri" w:hAnsi="Calibri" w:cs="Calibri"/>
                <w:color w:val="auto"/>
                <w:sz w:val="32"/>
                <w:szCs w:val="32"/>
              </w:rPr>
              <w:t xml:space="preserve"> cost</w:t>
            </w:r>
            <w:r w:rsidRPr="0036796C">
              <w:rPr>
                <w:rFonts w:ascii="Calibri" w:hAnsi="Calibri" w:cs="Calibri"/>
                <w:color w:val="auto"/>
                <w:sz w:val="32"/>
                <w:szCs w:val="32"/>
              </w:rPr>
              <w:t xml:space="preserve"> of the</w:t>
            </w:r>
            <w:r w:rsidR="003C6F1F" w:rsidRPr="0036796C">
              <w:rPr>
                <w:rFonts w:ascii="Calibri" w:hAnsi="Calibri" w:cs="Calibri"/>
                <w:color w:val="auto"/>
                <w:sz w:val="32"/>
                <w:szCs w:val="32"/>
              </w:rPr>
              <w:t xml:space="preserve"> real estate</w:t>
            </w:r>
            <w:r w:rsidRPr="0036796C">
              <w:rPr>
                <w:rFonts w:ascii="Calibri" w:hAnsi="Calibri" w:cs="Calibri"/>
                <w:color w:val="auto"/>
                <w:sz w:val="32"/>
                <w:szCs w:val="32"/>
              </w:rPr>
              <w:t xml:space="preserve"> project</w:t>
            </w:r>
            <w:r w:rsidR="003C6F1F" w:rsidRPr="0036796C">
              <w:rPr>
                <w:rFonts w:ascii="Calibri" w:hAnsi="Calibri" w:cs="Calibri"/>
                <w:color w:val="auto"/>
                <w:sz w:val="32"/>
                <w:szCs w:val="32"/>
              </w:rPr>
              <w:t>,</w:t>
            </w:r>
            <w:r w:rsidR="00534C8C" w:rsidRPr="0036796C">
              <w:rPr>
                <w:rFonts w:ascii="Calibri" w:hAnsi="Calibri" w:cs="Calibri"/>
                <w:color w:val="auto"/>
                <w:sz w:val="32"/>
                <w:szCs w:val="32"/>
              </w:rPr>
              <w:t xml:space="preserve"> for contravention of orders or directions of </w:t>
            </w:r>
            <w:r w:rsidRPr="0036796C">
              <w:rPr>
                <w:rFonts w:ascii="Calibri" w:hAnsi="Calibri" w:cs="Calibri"/>
                <w:color w:val="auto"/>
                <w:sz w:val="32"/>
                <w:szCs w:val="32"/>
              </w:rPr>
              <w:t>Authority or Appellate Tribunal</w:t>
            </w:r>
            <w:r w:rsidR="00534C8C" w:rsidRPr="0036796C">
              <w:rPr>
                <w:rFonts w:ascii="Calibri" w:hAnsi="Calibri" w:cs="Calibri"/>
                <w:color w:val="auto"/>
                <w:sz w:val="32"/>
                <w:szCs w:val="32"/>
              </w:rPr>
              <w:t xml:space="preserve"> </w:t>
            </w:r>
            <w:r w:rsidR="00FC5E6B" w:rsidRPr="0036796C">
              <w:rPr>
                <w:rFonts w:ascii="Calibri" w:hAnsi="Calibri" w:cs="Calibri"/>
                <w:color w:val="auto"/>
                <w:sz w:val="32"/>
                <w:szCs w:val="32"/>
              </w:rPr>
              <w:t>is excessive</w:t>
            </w:r>
            <w:r w:rsidR="00534C8C" w:rsidRPr="0036796C">
              <w:rPr>
                <w:rFonts w:ascii="Calibri" w:hAnsi="Calibri" w:cs="Calibri"/>
                <w:color w:val="auto"/>
                <w:sz w:val="32"/>
                <w:szCs w:val="32"/>
              </w:rPr>
              <w:t xml:space="preserve"> and disproportionate.  Non-compliance of orders of</w:t>
            </w:r>
            <w:r w:rsidRPr="0036796C">
              <w:rPr>
                <w:rFonts w:ascii="Calibri" w:hAnsi="Calibri" w:cs="Calibri"/>
                <w:color w:val="auto"/>
                <w:sz w:val="32"/>
                <w:szCs w:val="32"/>
              </w:rPr>
              <w:t xml:space="preserve"> </w:t>
            </w:r>
            <w:r w:rsidR="00534C8C" w:rsidRPr="0036796C">
              <w:rPr>
                <w:rFonts w:ascii="Calibri" w:hAnsi="Calibri" w:cs="Calibri"/>
                <w:color w:val="auto"/>
                <w:sz w:val="32"/>
                <w:szCs w:val="32"/>
              </w:rPr>
              <w:t>Authority</w:t>
            </w:r>
            <w:r w:rsidRPr="0036796C">
              <w:rPr>
                <w:rFonts w:ascii="Calibri" w:hAnsi="Calibri" w:cs="Calibri"/>
                <w:color w:val="auto"/>
                <w:sz w:val="32"/>
                <w:szCs w:val="32"/>
              </w:rPr>
              <w:t xml:space="preserve"> or Tribunal</w:t>
            </w:r>
            <w:r w:rsidR="00534C8C" w:rsidRPr="0036796C">
              <w:rPr>
                <w:rFonts w:ascii="Calibri" w:hAnsi="Calibri" w:cs="Calibri"/>
                <w:color w:val="auto"/>
                <w:sz w:val="32"/>
                <w:szCs w:val="32"/>
              </w:rPr>
              <w:t xml:space="preserve"> </w:t>
            </w:r>
            <w:r w:rsidR="008B0FDF" w:rsidRPr="0036796C">
              <w:rPr>
                <w:rFonts w:ascii="Calibri" w:hAnsi="Calibri" w:cs="Calibri"/>
                <w:color w:val="auto"/>
                <w:sz w:val="32"/>
                <w:szCs w:val="32"/>
              </w:rPr>
              <w:t>should</w:t>
            </w:r>
            <w:r w:rsidR="00534C8C" w:rsidRPr="0036796C">
              <w:rPr>
                <w:rFonts w:ascii="Calibri" w:hAnsi="Calibri" w:cs="Calibri"/>
                <w:color w:val="auto"/>
                <w:sz w:val="32"/>
                <w:szCs w:val="32"/>
              </w:rPr>
              <w:t xml:space="preserve"> have provision for execution of such orders or for contempt of orders of the Court</w:t>
            </w:r>
            <w:r w:rsidRPr="0036796C">
              <w:rPr>
                <w:rFonts w:ascii="Calibri" w:hAnsi="Calibri" w:cs="Calibri"/>
                <w:color w:val="auto"/>
                <w:sz w:val="32"/>
                <w:szCs w:val="32"/>
              </w:rPr>
              <w:t>.</w:t>
            </w:r>
            <w:r w:rsidR="00534C8C" w:rsidRPr="0036796C">
              <w:rPr>
                <w:rFonts w:ascii="Calibri" w:hAnsi="Calibri" w:cs="Calibri"/>
                <w:color w:val="auto"/>
                <w:sz w:val="32"/>
                <w:szCs w:val="32"/>
              </w:rPr>
              <w:t xml:space="preserve"> </w:t>
            </w:r>
          </w:p>
          <w:p w:rsidR="00534C8C" w:rsidRPr="0036796C" w:rsidRDefault="00541A40" w:rsidP="001C5D63">
            <w:pPr>
              <w:jc w:val="both"/>
              <w:rPr>
                <w:rFonts w:ascii="Calibri" w:hAnsi="Calibri" w:cs="Calibri"/>
                <w:color w:val="auto"/>
                <w:sz w:val="32"/>
                <w:szCs w:val="32"/>
              </w:rPr>
            </w:pPr>
            <w:r w:rsidRPr="0036796C">
              <w:rPr>
                <w:rFonts w:ascii="Calibri" w:hAnsi="Calibri" w:cs="Calibri"/>
                <w:color w:val="auto"/>
                <w:sz w:val="32"/>
                <w:szCs w:val="32"/>
              </w:rPr>
              <w:t xml:space="preserve">Penalty up to 5% u/s 53 &amp; 10% u/s 54, of apartment cost, for non </w:t>
            </w:r>
            <w:r w:rsidR="00D23C7A" w:rsidRPr="0036796C">
              <w:rPr>
                <w:rFonts w:ascii="Calibri" w:hAnsi="Calibri" w:cs="Calibri"/>
                <w:color w:val="auto"/>
                <w:sz w:val="32"/>
                <w:szCs w:val="32"/>
              </w:rPr>
              <w:t xml:space="preserve">compliance of order of </w:t>
            </w:r>
            <w:r w:rsidR="00D23C7A" w:rsidRPr="0036796C">
              <w:rPr>
                <w:rFonts w:ascii="Calibri" w:hAnsi="Calibri" w:cs="Calibri"/>
                <w:color w:val="auto"/>
                <w:sz w:val="32"/>
                <w:szCs w:val="32"/>
              </w:rPr>
              <w:lastRenderedPageBreak/>
              <w:t xml:space="preserve">Authority and Appellate Tribunal respectively is excessive and disproportionate. It should be in absolute terms on not exceeding basis. </w:t>
            </w:r>
          </w:p>
          <w:p w:rsidR="00D23C7A" w:rsidRPr="0036796C" w:rsidRDefault="00D23C7A" w:rsidP="00411766">
            <w:pPr>
              <w:jc w:val="both"/>
              <w:rPr>
                <w:rFonts w:ascii="Calibri" w:hAnsi="Calibri" w:cs="Calibri"/>
                <w:color w:val="auto"/>
                <w:sz w:val="32"/>
                <w:szCs w:val="32"/>
              </w:rPr>
            </w:pPr>
          </w:p>
          <w:p w:rsidR="00534C8C" w:rsidRPr="0036796C" w:rsidRDefault="008B0FDF" w:rsidP="00411766">
            <w:pPr>
              <w:jc w:val="both"/>
              <w:rPr>
                <w:rFonts w:ascii="Calibri" w:hAnsi="Calibri" w:cs="Calibri"/>
                <w:color w:val="auto"/>
                <w:sz w:val="32"/>
                <w:szCs w:val="32"/>
              </w:rPr>
            </w:pPr>
            <w:r w:rsidRPr="0036796C">
              <w:rPr>
                <w:rFonts w:ascii="Calibri" w:hAnsi="Calibri" w:cs="Calibri"/>
                <w:color w:val="auto"/>
                <w:sz w:val="32"/>
                <w:szCs w:val="32"/>
              </w:rPr>
              <w:t>We suggest that</w:t>
            </w:r>
            <w:r w:rsidR="00534C8C" w:rsidRPr="0036796C">
              <w:rPr>
                <w:rFonts w:ascii="Calibri" w:hAnsi="Calibri" w:cs="Calibri"/>
                <w:color w:val="auto"/>
                <w:sz w:val="32"/>
                <w:szCs w:val="32"/>
              </w:rPr>
              <w:t xml:space="preserve"> compensation, maximum</w:t>
            </w:r>
            <w:r w:rsidRPr="0036796C">
              <w:rPr>
                <w:rFonts w:ascii="Calibri" w:hAnsi="Calibri" w:cs="Calibri"/>
                <w:color w:val="auto"/>
                <w:sz w:val="32"/>
                <w:szCs w:val="32"/>
              </w:rPr>
              <w:t xml:space="preserve"> two</w:t>
            </w:r>
            <w:r w:rsidR="00534C8C" w:rsidRPr="0036796C">
              <w:rPr>
                <w:rFonts w:ascii="Calibri" w:hAnsi="Calibri" w:cs="Calibri"/>
                <w:color w:val="auto"/>
                <w:sz w:val="32"/>
                <w:szCs w:val="32"/>
              </w:rPr>
              <w:t xml:space="preserve"> times the damage suffered by the person</w:t>
            </w:r>
            <w:r w:rsidR="00FB57B6" w:rsidRPr="0036796C">
              <w:rPr>
                <w:rFonts w:ascii="Calibri" w:hAnsi="Calibri" w:cs="Calibri"/>
                <w:color w:val="auto"/>
                <w:sz w:val="32"/>
                <w:szCs w:val="32"/>
              </w:rPr>
              <w:t>,</w:t>
            </w:r>
            <w:r w:rsidR="00534C8C" w:rsidRPr="0036796C">
              <w:rPr>
                <w:rFonts w:ascii="Calibri" w:hAnsi="Calibri" w:cs="Calibri"/>
                <w:color w:val="auto"/>
                <w:sz w:val="32"/>
                <w:szCs w:val="32"/>
              </w:rPr>
              <w:t xml:space="preserve"> should be </w:t>
            </w:r>
            <w:r w:rsidR="00FB57B6" w:rsidRPr="0036796C">
              <w:rPr>
                <w:rFonts w:ascii="Calibri" w:hAnsi="Calibri" w:cs="Calibri"/>
                <w:color w:val="auto"/>
                <w:sz w:val="32"/>
                <w:szCs w:val="32"/>
              </w:rPr>
              <w:t>imposed,</w:t>
            </w:r>
            <w:r w:rsidR="00534C8C" w:rsidRPr="0036796C">
              <w:rPr>
                <w:rFonts w:ascii="Calibri" w:hAnsi="Calibri" w:cs="Calibri"/>
                <w:color w:val="auto"/>
                <w:sz w:val="32"/>
                <w:szCs w:val="32"/>
              </w:rPr>
              <w:t xml:space="preserve"> like any other industry. </w:t>
            </w:r>
          </w:p>
          <w:p w:rsidR="00534C8C" w:rsidRPr="0036796C" w:rsidRDefault="00534C8C" w:rsidP="00411766">
            <w:pPr>
              <w:jc w:val="both"/>
              <w:rPr>
                <w:rFonts w:ascii="Calibri" w:hAnsi="Calibri" w:cs="Calibri"/>
                <w:color w:val="auto"/>
                <w:sz w:val="32"/>
                <w:szCs w:val="32"/>
              </w:rPr>
            </w:pPr>
          </w:p>
          <w:p w:rsidR="00534C8C" w:rsidRPr="0036796C" w:rsidRDefault="00534C8C" w:rsidP="00411766">
            <w:pPr>
              <w:jc w:val="both"/>
              <w:rPr>
                <w:rFonts w:ascii="Calibri" w:hAnsi="Calibri" w:cs="Calibri"/>
                <w:color w:val="auto"/>
                <w:sz w:val="32"/>
                <w:szCs w:val="32"/>
              </w:rPr>
            </w:pPr>
            <w:r w:rsidRPr="0036796C">
              <w:rPr>
                <w:rFonts w:ascii="Calibri" w:hAnsi="Calibri" w:cs="Calibri"/>
                <w:color w:val="auto"/>
                <w:sz w:val="32"/>
                <w:szCs w:val="32"/>
              </w:rPr>
              <w:t xml:space="preserve">Maharashtra Housing (Regulation and Development) Act 2011 caters for maximum monetary </w:t>
            </w:r>
            <w:r w:rsidR="00FB57B6" w:rsidRPr="0036796C">
              <w:rPr>
                <w:rFonts w:ascii="Calibri" w:hAnsi="Calibri" w:cs="Calibri"/>
                <w:color w:val="auto"/>
                <w:sz w:val="32"/>
                <w:szCs w:val="32"/>
              </w:rPr>
              <w:t>penalty</w:t>
            </w:r>
            <w:r w:rsidRPr="0036796C">
              <w:rPr>
                <w:rFonts w:ascii="Calibri" w:hAnsi="Calibri" w:cs="Calibri"/>
                <w:color w:val="auto"/>
                <w:sz w:val="32"/>
                <w:szCs w:val="32"/>
              </w:rPr>
              <w:t xml:space="preserve"> of </w:t>
            </w:r>
            <w:r w:rsidR="00FB57B6" w:rsidRPr="0036796C">
              <w:rPr>
                <w:rFonts w:ascii="Calibri" w:hAnsi="Calibri" w:cs="Calibri"/>
                <w:color w:val="auto"/>
                <w:sz w:val="32"/>
                <w:szCs w:val="32"/>
              </w:rPr>
              <w:t>up to</w:t>
            </w:r>
            <w:r w:rsidRPr="0036796C">
              <w:rPr>
                <w:rFonts w:ascii="Calibri" w:hAnsi="Calibri" w:cs="Calibri"/>
                <w:color w:val="auto"/>
                <w:sz w:val="32"/>
                <w:szCs w:val="32"/>
              </w:rPr>
              <w:t xml:space="preserve"> Rs. 1 crore and  minimum of Rs. 1,000 per day as under </w:t>
            </w:r>
          </w:p>
          <w:p w:rsidR="00534C8C" w:rsidRPr="0036796C" w:rsidRDefault="00534C8C" w:rsidP="00332716">
            <w:pPr>
              <w:pStyle w:val="ListParagraph"/>
              <w:numPr>
                <w:ilvl w:val="0"/>
                <w:numId w:val="16"/>
              </w:numPr>
              <w:tabs>
                <w:tab w:val="left" w:pos="448"/>
              </w:tabs>
              <w:ind w:left="448" w:hanging="448"/>
              <w:jc w:val="both"/>
              <w:rPr>
                <w:rFonts w:ascii="Calibri" w:hAnsi="Calibri" w:cs="Calibri"/>
                <w:color w:val="auto"/>
                <w:sz w:val="32"/>
                <w:szCs w:val="32"/>
              </w:rPr>
            </w:pPr>
            <w:r w:rsidRPr="0036796C">
              <w:rPr>
                <w:rFonts w:ascii="Calibri" w:hAnsi="Calibri" w:cs="Calibri"/>
                <w:color w:val="auto"/>
                <w:sz w:val="32"/>
                <w:szCs w:val="32"/>
              </w:rPr>
              <w:t xml:space="preserve">punishment for non registration of flats/apartments for sale – penalty upto Rs. 1,000 per day of default. </w:t>
            </w:r>
          </w:p>
          <w:p w:rsidR="00534C8C" w:rsidRPr="0036796C" w:rsidRDefault="00534C8C" w:rsidP="00332716">
            <w:pPr>
              <w:pStyle w:val="ListParagraph"/>
              <w:numPr>
                <w:ilvl w:val="0"/>
                <w:numId w:val="16"/>
              </w:numPr>
              <w:tabs>
                <w:tab w:val="left" w:pos="448"/>
              </w:tabs>
              <w:ind w:left="448" w:hanging="448"/>
              <w:jc w:val="both"/>
              <w:rPr>
                <w:rFonts w:ascii="Calibri" w:hAnsi="Calibri" w:cs="Calibri"/>
                <w:color w:val="auto"/>
                <w:sz w:val="32"/>
                <w:szCs w:val="32"/>
              </w:rPr>
            </w:pPr>
            <w:r w:rsidRPr="0036796C">
              <w:rPr>
                <w:rFonts w:ascii="Calibri" w:hAnsi="Calibri" w:cs="Calibri"/>
                <w:color w:val="auto"/>
                <w:sz w:val="32"/>
                <w:szCs w:val="32"/>
              </w:rPr>
              <w:t>Penalty for contravention wrt veracity of advertisements, non refund of amount with interest</w:t>
            </w:r>
            <w:r w:rsidR="00FB57B6" w:rsidRPr="0036796C">
              <w:rPr>
                <w:rFonts w:ascii="Calibri" w:hAnsi="Calibri" w:cs="Calibri"/>
                <w:color w:val="auto"/>
                <w:sz w:val="32"/>
                <w:szCs w:val="32"/>
              </w:rPr>
              <w:t>,</w:t>
            </w:r>
            <w:r w:rsidRPr="0036796C">
              <w:rPr>
                <w:rFonts w:ascii="Calibri" w:hAnsi="Calibri" w:cs="Calibri"/>
                <w:color w:val="auto"/>
                <w:sz w:val="32"/>
                <w:szCs w:val="32"/>
              </w:rPr>
              <w:t xml:space="preserve"> on failure to give possession within specified time and creation of mortgage without consent of parties after execution of agreement of sale – Rs. 10 thousand each </w:t>
            </w:r>
            <w:r w:rsidRPr="0036796C">
              <w:rPr>
                <w:rFonts w:ascii="Calibri" w:hAnsi="Calibri" w:cs="Calibri"/>
                <w:color w:val="auto"/>
                <w:sz w:val="32"/>
                <w:szCs w:val="32"/>
              </w:rPr>
              <w:lastRenderedPageBreak/>
              <w:t>day during which such non compliance continues, or Rs. 50 lakh whichever is lower.</w:t>
            </w:r>
          </w:p>
          <w:p w:rsidR="00534C8C" w:rsidRPr="0036796C" w:rsidRDefault="00534C8C" w:rsidP="00332716">
            <w:pPr>
              <w:pStyle w:val="ListParagraph"/>
              <w:numPr>
                <w:ilvl w:val="0"/>
                <w:numId w:val="16"/>
              </w:numPr>
              <w:tabs>
                <w:tab w:val="left" w:pos="448"/>
              </w:tabs>
              <w:ind w:left="448" w:hanging="448"/>
              <w:jc w:val="both"/>
              <w:rPr>
                <w:rFonts w:ascii="Calibri" w:hAnsi="Calibri" w:cs="Calibri"/>
                <w:color w:val="auto"/>
                <w:sz w:val="32"/>
                <w:szCs w:val="32"/>
              </w:rPr>
            </w:pPr>
            <w:r w:rsidRPr="0036796C">
              <w:rPr>
                <w:rFonts w:ascii="Calibri" w:hAnsi="Calibri" w:cs="Calibri"/>
                <w:color w:val="auto"/>
                <w:sz w:val="32"/>
                <w:szCs w:val="32"/>
              </w:rPr>
              <w:t>Penalty for nonpayment by allottee – Rs. 10 thousand or 1% of sale price of the property whichever is higher.</w:t>
            </w:r>
          </w:p>
          <w:p w:rsidR="00534C8C" w:rsidRPr="0036796C" w:rsidRDefault="00534C8C" w:rsidP="00332716">
            <w:pPr>
              <w:pStyle w:val="ListParagraph"/>
              <w:numPr>
                <w:ilvl w:val="0"/>
                <w:numId w:val="16"/>
              </w:numPr>
              <w:tabs>
                <w:tab w:val="left" w:pos="448"/>
              </w:tabs>
              <w:ind w:left="448" w:hanging="448"/>
              <w:jc w:val="both"/>
              <w:rPr>
                <w:rFonts w:ascii="Calibri" w:hAnsi="Calibri" w:cs="Calibri"/>
                <w:color w:val="auto"/>
                <w:sz w:val="32"/>
                <w:szCs w:val="32"/>
              </w:rPr>
            </w:pPr>
            <w:r w:rsidRPr="0036796C">
              <w:rPr>
                <w:rFonts w:ascii="Calibri" w:hAnsi="Calibri" w:cs="Calibri"/>
                <w:color w:val="auto"/>
                <w:sz w:val="32"/>
                <w:szCs w:val="32"/>
              </w:rPr>
              <w:t>Penalty for non compliance of orders or directions of regulatory authority or appellate tribunal – upto Rs. 10 lakhs.</w:t>
            </w:r>
          </w:p>
          <w:p w:rsidR="00534C8C" w:rsidRPr="0036796C" w:rsidRDefault="00534C8C" w:rsidP="00332716">
            <w:pPr>
              <w:pStyle w:val="ListParagraph"/>
              <w:numPr>
                <w:ilvl w:val="0"/>
                <w:numId w:val="16"/>
              </w:numPr>
              <w:tabs>
                <w:tab w:val="left" w:pos="448"/>
              </w:tabs>
              <w:ind w:left="448" w:hanging="448"/>
              <w:jc w:val="both"/>
              <w:rPr>
                <w:rFonts w:ascii="Calibri" w:hAnsi="Calibri" w:cs="Calibri"/>
                <w:color w:val="auto"/>
                <w:sz w:val="32"/>
                <w:szCs w:val="32"/>
              </w:rPr>
            </w:pPr>
            <w:r w:rsidRPr="0036796C">
              <w:rPr>
                <w:rFonts w:ascii="Calibri" w:hAnsi="Calibri" w:cs="Calibri"/>
                <w:color w:val="auto"/>
                <w:sz w:val="32"/>
                <w:szCs w:val="32"/>
              </w:rPr>
              <w:t>Penalty for contravention of other provisions of the act – upto Rs. 50 thousand.</w:t>
            </w:r>
          </w:p>
          <w:p w:rsidR="00534C8C" w:rsidRPr="0036796C" w:rsidRDefault="00534C8C" w:rsidP="00332716">
            <w:pPr>
              <w:pStyle w:val="ListParagraph"/>
              <w:numPr>
                <w:ilvl w:val="0"/>
                <w:numId w:val="16"/>
              </w:numPr>
              <w:tabs>
                <w:tab w:val="left" w:pos="448"/>
              </w:tabs>
              <w:ind w:left="448" w:hanging="448"/>
              <w:jc w:val="both"/>
              <w:rPr>
                <w:rFonts w:ascii="Calibri" w:hAnsi="Calibri" w:cs="Calibri"/>
                <w:color w:val="auto"/>
                <w:sz w:val="32"/>
                <w:szCs w:val="32"/>
              </w:rPr>
            </w:pPr>
            <w:r w:rsidRPr="0036796C">
              <w:rPr>
                <w:rFonts w:ascii="Calibri" w:hAnsi="Calibri" w:cs="Calibri"/>
                <w:color w:val="auto"/>
                <w:sz w:val="32"/>
                <w:szCs w:val="32"/>
              </w:rPr>
              <w:t>Penalty for non registration of agreement of sale, non operating of separate account, additions/alterations without consent after plans are disclosed, non adherence to defect rectification, non formation of cooperative society/association and non conveyance of title etc – punishment upto Rs. 1 crore.</w:t>
            </w:r>
          </w:p>
          <w:p w:rsidR="00534C8C" w:rsidRPr="0036796C" w:rsidRDefault="00534C8C" w:rsidP="00E01D32">
            <w:pPr>
              <w:pStyle w:val="ListParagraph"/>
              <w:numPr>
                <w:ilvl w:val="0"/>
                <w:numId w:val="16"/>
              </w:numPr>
              <w:tabs>
                <w:tab w:val="left" w:pos="448"/>
              </w:tabs>
              <w:ind w:left="448" w:hanging="448"/>
              <w:jc w:val="both"/>
              <w:rPr>
                <w:rFonts w:ascii="Calibri" w:hAnsi="Calibri" w:cs="Calibri"/>
                <w:color w:val="auto"/>
                <w:sz w:val="32"/>
                <w:szCs w:val="32"/>
              </w:rPr>
            </w:pPr>
            <w:r w:rsidRPr="0036796C">
              <w:rPr>
                <w:rFonts w:ascii="Calibri" w:hAnsi="Calibri" w:cs="Calibri"/>
                <w:color w:val="auto"/>
                <w:sz w:val="32"/>
                <w:szCs w:val="32"/>
              </w:rPr>
              <w:t>Promoter, without reasonable excuse fails to comply with or contravenes any other provision of the act or rule – punishment upto Rs. 10 lakhs.</w:t>
            </w:r>
          </w:p>
          <w:p w:rsidR="00EE20F3" w:rsidRPr="0036796C" w:rsidRDefault="00EE20F3" w:rsidP="00EE20F3">
            <w:pPr>
              <w:tabs>
                <w:tab w:val="left" w:pos="448"/>
              </w:tabs>
              <w:jc w:val="both"/>
              <w:rPr>
                <w:rFonts w:ascii="Calibri" w:hAnsi="Calibri" w:cs="Calibri"/>
                <w:color w:val="auto"/>
                <w:sz w:val="32"/>
                <w:szCs w:val="32"/>
              </w:rPr>
            </w:pPr>
          </w:p>
        </w:tc>
      </w:tr>
      <w:tr w:rsidR="00534C8C" w:rsidRPr="0036796C" w:rsidTr="002E1035">
        <w:trPr>
          <w:jc w:val="center"/>
        </w:trPr>
        <w:tc>
          <w:tcPr>
            <w:tcW w:w="1602" w:type="dxa"/>
          </w:tcPr>
          <w:p w:rsidR="00534C8C" w:rsidRPr="0036796C" w:rsidRDefault="00492C03" w:rsidP="001C5D63">
            <w:pPr>
              <w:jc w:val="both"/>
              <w:rPr>
                <w:rFonts w:ascii="Calibri" w:hAnsi="Calibri" w:cs="Calibri"/>
                <w:color w:val="auto"/>
                <w:sz w:val="32"/>
                <w:szCs w:val="32"/>
              </w:rPr>
            </w:pPr>
            <w:r w:rsidRPr="0036796C">
              <w:rPr>
                <w:rFonts w:ascii="Calibri" w:hAnsi="Calibri" w:cs="Calibri"/>
                <w:color w:val="auto"/>
                <w:sz w:val="32"/>
                <w:szCs w:val="32"/>
              </w:rPr>
              <w:lastRenderedPageBreak/>
              <w:t>55</w:t>
            </w:r>
          </w:p>
        </w:tc>
        <w:tc>
          <w:tcPr>
            <w:tcW w:w="6538" w:type="dxa"/>
            <w:gridSpan w:val="2"/>
          </w:tcPr>
          <w:p w:rsidR="00534C8C" w:rsidRPr="0036796C" w:rsidRDefault="00534C8C" w:rsidP="001C5D63">
            <w:pPr>
              <w:jc w:val="both"/>
              <w:rPr>
                <w:rFonts w:ascii="Calibri" w:hAnsi="Calibri" w:cs="Calibri"/>
                <w:b/>
                <w:color w:val="auto"/>
                <w:sz w:val="32"/>
                <w:szCs w:val="32"/>
              </w:rPr>
            </w:pPr>
            <w:r w:rsidRPr="0036796C">
              <w:rPr>
                <w:rFonts w:ascii="Calibri" w:hAnsi="Calibri" w:cs="Calibri"/>
                <w:b/>
                <w:color w:val="auto"/>
                <w:sz w:val="32"/>
                <w:szCs w:val="32"/>
              </w:rPr>
              <w:t xml:space="preserve">Offences by Companies – </w:t>
            </w:r>
          </w:p>
          <w:p w:rsidR="00534C8C" w:rsidRPr="0036796C" w:rsidRDefault="00534C8C" w:rsidP="001C5D63">
            <w:pPr>
              <w:jc w:val="both"/>
              <w:rPr>
                <w:rFonts w:ascii="Calibri" w:hAnsi="Calibri" w:cs="Calibri"/>
                <w:color w:val="auto"/>
                <w:sz w:val="32"/>
                <w:szCs w:val="32"/>
              </w:rPr>
            </w:pPr>
            <w:r w:rsidRPr="0036796C">
              <w:rPr>
                <w:rFonts w:ascii="Calibri" w:hAnsi="Calibri" w:cs="Calibri"/>
                <w:color w:val="auto"/>
                <w:sz w:val="32"/>
                <w:szCs w:val="32"/>
              </w:rPr>
              <w:t>Companies’ Directors its officials and every person responsible to the company will be liable for the offence</w:t>
            </w:r>
          </w:p>
        </w:tc>
        <w:tc>
          <w:tcPr>
            <w:tcW w:w="6539" w:type="dxa"/>
            <w:gridSpan w:val="2"/>
          </w:tcPr>
          <w:p w:rsidR="00534C8C" w:rsidRPr="0036796C" w:rsidRDefault="00534C8C" w:rsidP="001C5D63">
            <w:pPr>
              <w:jc w:val="both"/>
              <w:rPr>
                <w:rFonts w:ascii="Calibri" w:hAnsi="Calibri" w:cs="Calibri"/>
                <w:color w:val="auto"/>
                <w:sz w:val="32"/>
                <w:szCs w:val="32"/>
              </w:rPr>
            </w:pPr>
          </w:p>
          <w:p w:rsidR="00534C8C" w:rsidRPr="0036796C" w:rsidRDefault="00534C8C" w:rsidP="000E55F9">
            <w:pPr>
              <w:jc w:val="both"/>
              <w:rPr>
                <w:rFonts w:ascii="Calibri" w:hAnsi="Calibri" w:cs="Calibri"/>
                <w:color w:val="auto"/>
                <w:sz w:val="32"/>
                <w:szCs w:val="32"/>
              </w:rPr>
            </w:pPr>
            <w:r w:rsidRPr="0036796C">
              <w:rPr>
                <w:rFonts w:ascii="Calibri" w:hAnsi="Calibri" w:cs="Calibri"/>
                <w:color w:val="auto"/>
                <w:sz w:val="32"/>
                <w:szCs w:val="32"/>
              </w:rPr>
              <w:t>Company</w:t>
            </w:r>
            <w:r w:rsidR="00D23C7A" w:rsidRPr="0036796C">
              <w:rPr>
                <w:rFonts w:ascii="Calibri" w:hAnsi="Calibri" w:cs="Calibri"/>
                <w:color w:val="auto"/>
                <w:sz w:val="32"/>
                <w:szCs w:val="32"/>
              </w:rPr>
              <w:t xml:space="preserve"> may</w:t>
            </w:r>
            <w:r w:rsidRPr="0036796C">
              <w:rPr>
                <w:rFonts w:ascii="Calibri" w:hAnsi="Calibri" w:cs="Calibri"/>
                <w:color w:val="auto"/>
                <w:sz w:val="32"/>
                <w:szCs w:val="32"/>
              </w:rPr>
              <w:t xml:space="preserve"> nominate one project coordinator who will be liable and responsible for the company affairs. All directors </w:t>
            </w:r>
            <w:r w:rsidR="00673684" w:rsidRPr="0036796C">
              <w:rPr>
                <w:rFonts w:ascii="Calibri" w:hAnsi="Calibri" w:cs="Calibri"/>
                <w:color w:val="auto"/>
                <w:sz w:val="32"/>
                <w:szCs w:val="32"/>
              </w:rPr>
              <w:t>working, either</w:t>
            </w:r>
            <w:r w:rsidRPr="0036796C">
              <w:rPr>
                <w:rFonts w:ascii="Calibri" w:hAnsi="Calibri" w:cs="Calibri"/>
                <w:color w:val="auto"/>
                <w:sz w:val="32"/>
                <w:szCs w:val="32"/>
              </w:rPr>
              <w:t xml:space="preserve"> executive / non executive</w:t>
            </w:r>
            <w:r w:rsidR="00BC2C23" w:rsidRPr="0036796C">
              <w:rPr>
                <w:rFonts w:ascii="Calibri" w:hAnsi="Calibri" w:cs="Calibri"/>
                <w:color w:val="auto"/>
                <w:sz w:val="32"/>
                <w:szCs w:val="32"/>
              </w:rPr>
              <w:t>,</w:t>
            </w:r>
            <w:r w:rsidRPr="0036796C">
              <w:rPr>
                <w:rFonts w:ascii="Calibri" w:hAnsi="Calibri" w:cs="Calibri"/>
                <w:color w:val="auto"/>
                <w:sz w:val="32"/>
                <w:szCs w:val="32"/>
              </w:rPr>
              <w:t xml:space="preserve"> cannot be held responsible as they are not involved in day to day interactions with thousands of customers and their issues.</w:t>
            </w:r>
          </w:p>
        </w:tc>
      </w:tr>
      <w:tr w:rsidR="00523FEC" w:rsidRPr="0036796C" w:rsidTr="002E1035">
        <w:trPr>
          <w:gridAfter w:val="1"/>
          <w:wAfter w:w="6" w:type="dxa"/>
          <w:jc w:val="center"/>
        </w:trPr>
        <w:tc>
          <w:tcPr>
            <w:tcW w:w="1623" w:type="dxa"/>
            <w:gridSpan w:val="2"/>
          </w:tcPr>
          <w:p w:rsidR="00523FEC" w:rsidRPr="0036796C" w:rsidRDefault="00523FEC" w:rsidP="001C5D63">
            <w:pPr>
              <w:jc w:val="both"/>
              <w:rPr>
                <w:rFonts w:ascii="Calibri" w:hAnsi="Calibri" w:cs="Calibri"/>
                <w:color w:val="auto"/>
                <w:sz w:val="32"/>
                <w:szCs w:val="32"/>
              </w:rPr>
            </w:pPr>
          </w:p>
        </w:tc>
        <w:tc>
          <w:tcPr>
            <w:tcW w:w="13050" w:type="dxa"/>
            <w:gridSpan w:val="2"/>
          </w:tcPr>
          <w:p w:rsidR="00523FEC" w:rsidRPr="0036796C" w:rsidRDefault="00523FEC" w:rsidP="001C5D63">
            <w:pPr>
              <w:jc w:val="both"/>
              <w:rPr>
                <w:rFonts w:ascii="Calibri" w:hAnsi="Calibri" w:cs="Calibri"/>
                <w:color w:val="auto"/>
                <w:sz w:val="32"/>
                <w:szCs w:val="32"/>
              </w:rPr>
            </w:pPr>
            <w:r w:rsidRPr="0036796C">
              <w:rPr>
                <w:rFonts w:ascii="Calibri" w:hAnsi="Calibri" w:cs="Calibri"/>
                <w:b/>
                <w:color w:val="auto"/>
                <w:sz w:val="32"/>
                <w:szCs w:val="32"/>
              </w:rPr>
              <w:t>General Points</w:t>
            </w:r>
          </w:p>
        </w:tc>
      </w:tr>
      <w:tr w:rsidR="00523FEC" w:rsidRPr="0036796C" w:rsidTr="002E1035">
        <w:trPr>
          <w:gridAfter w:val="1"/>
          <w:wAfter w:w="6" w:type="dxa"/>
          <w:jc w:val="center"/>
        </w:trPr>
        <w:tc>
          <w:tcPr>
            <w:tcW w:w="1623" w:type="dxa"/>
            <w:gridSpan w:val="2"/>
          </w:tcPr>
          <w:p w:rsidR="00523FEC" w:rsidRPr="0036796C" w:rsidRDefault="00523FEC" w:rsidP="001C5D63">
            <w:pPr>
              <w:jc w:val="both"/>
              <w:rPr>
                <w:rFonts w:ascii="Calibri" w:hAnsi="Calibri" w:cs="Calibri"/>
                <w:color w:val="auto"/>
                <w:sz w:val="32"/>
                <w:szCs w:val="32"/>
              </w:rPr>
            </w:pPr>
            <w:r w:rsidRPr="0036796C">
              <w:rPr>
                <w:rFonts w:ascii="Calibri" w:hAnsi="Calibri" w:cs="Calibri"/>
                <w:color w:val="auto"/>
                <w:sz w:val="32"/>
                <w:szCs w:val="32"/>
              </w:rPr>
              <w:t>1</w:t>
            </w:r>
          </w:p>
        </w:tc>
        <w:tc>
          <w:tcPr>
            <w:tcW w:w="13050" w:type="dxa"/>
            <w:gridSpan w:val="2"/>
          </w:tcPr>
          <w:p w:rsidR="00523FEC" w:rsidRPr="002E1035" w:rsidRDefault="00523FEC" w:rsidP="001C5D63">
            <w:pPr>
              <w:jc w:val="both"/>
              <w:rPr>
                <w:rFonts w:ascii="Calibri" w:hAnsi="Calibri" w:cs="Times New Roman"/>
                <w:sz w:val="32"/>
                <w:szCs w:val="32"/>
              </w:rPr>
            </w:pPr>
            <w:r w:rsidRPr="0036796C">
              <w:rPr>
                <w:rFonts w:ascii="Calibri" w:hAnsi="Calibri" w:cs="Times New Roman"/>
                <w:sz w:val="32"/>
                <w:szCs w:val="32"/>
              </w:rPr>
              <w:t>In NAREDCO’s perception, the draft RERD bill will not be an effective instrument to regulate real estate development in the country for the reason that it does not take into its ambit the important stakeholders like authorities responsible to issue licenses, approvals and permits, financial institutions responsible to provide credit for project financing and home loans and engineers, architects and contractors responsible for planning, design and construction.</w:t>
            </w:r>
          </w:p>
        </w:tc>
      </w:tr>
      <w:tr w:rsidR="00523FEC" w:rsidRPr="0036796C" w:rsidTr="002E1035">
        <w:trPr>
          <w:gridAfter w:val="1"/>
          <w:wAfter w:w="6" w:type="dxa"/>
          <w:jc w:val="center"/>
        </w:trPr>
        <w:tc>
          <w:tcPr>
            <w:tcW w:w="1623" w:type="dxa"/>
            <w:gridSpan w:val="2"/>
          </w:tcPr>
          <w:p w:rsidR="00523FEC" w:rsidRPr="0036796C" w:rsidRDefault="00523FEC" w:rsidP="001C5D63">
            <w:pPr>
              <w:jc w:val="both"/>
              <w:rPr>
                <w:rFonts w:ascii="Calibri" w:hAnsi="Calibri" w:cs="Calibri"/>
                <w:color w:val="auto"/>
                <w:sz w:val="32"/>
                <w:szCs w:val="32"/>
              </w:rPr>
            </w:pPr>
            <w:r w:rsidRPr="0036796C">
              <w:rPr>
                <w:rFonts w:ascii="Calibri" w:hAnsi="Calibri" w:cs="Calibri"/>
                <w:color w:val="auto"/>
                <w:sz w:val="32"/>
                <w:szCs w:val="32"/>
              </w:rPr>
              <w:t>2</w:t>
            </w:r>
          </w:p>
        </w:tc>
        <w:tc>
          <w:tcPr>
            <w:tcW w:w="13050" w:type="dxa"/>
            <w:gridSpan w:val="2"/>
          </w:tcPr>
          <w:p w:rsidR="00523FEC" w:rsidRPr="0036796C" w:rsidRDefault="00523FEC" w:rsidP="00E82C68">
            <w:pPr>
              <w:jc w:val="both"/>
              <w:rPr>
                <w:rFonts w:ascii="Calibri" w:hAnsi="Calibri" w:cs="Times New Roman"/>
                <w:sz w:val="32"/>
                <w:szCs w:val="32"/>
              </w:rPr>
            </w:pPr>
            <w:r w:rsidRPr="0036796C">
              <w:rPr>
                <w:rFonts w:ascii="Calibri" w:hAnsi="Calibri" w:cs="Times New Roman"/>
                <w:sz w:val="32"/>
                <w:szCs w:val="32"/>
              </w:rPr>
              <w:t>Draft RERD bill seems to have been designed to protect consumer’s interest only.</w:t>
            </w:r>
          </w:p>
        </w:tc>
      </w:tr>
      <w:tr w:rsidR="00E82C68" w:rsidRPr="0036796C" w:rsidTr="002E1035">
        <w:trPr>
          <w:gridAfter w:val="1"/>
          <w:wAfter w:w="6" w:type="dxa"/>
          <w:jc w:val="center"/>
        </w:trPr>
        <w:tc>
          <w:tcPr>
            <w:tcW w:w="1623" w:type="dxa"/>
            <w:gridSpan w:val="2"/>
          </w:tcPr>
          <w:p w:rsidR="00E82C68" w:rsidRPr="0036796C" w:rsidRDefault="00E82C68" w:rsidP="001C5D63">
            <w:pPr>
              <w:jc w:val="both"/>
              <w:rPr>
                <w:rFonts w:ascii="Calibri" w:hAnsi="Calibri" w:cs="Calibri"/>
                <w:color w:val="auto"/>
                <w:sz w:val="32"/>
                <w:szCs w:val="32"/>
              </w:rPr>
            </w:pPr>
            <w:r>
              <w:rPr>
                <w:rFonts w:ascii="Calibri" w:hAnsi="Calibri" w:cs="Calibri"/>
                <w:color w:val="auto"/>
                <w:sz w:val="32"/>
                <w:szCs w:val="32"/>
              </w:rPr>
              <w:t>3</w:t>
            </w:r>
          </w:p>
        </w:tc>
        <w:tc>
          <w:tcPr>
            <w:tcW w:w="13050" w:type="dxa"/>
            <w:gridSpan w:val="2"/>
          </w:tcPr>
          <w:p w:rsidR="00E82C68" w:rsidRPr="0036796C" w:rsidRDefault="00E82C68" w:rsidP="002E1035">
            <w:pPr>
              <w:jc w:val="both"/>
              <w:rPr>
                <w:rFonts w:ascii="Calibri" w:hAnsi="Calibri" w:cs="Times New Roman"/>
                <w:sz w:val="32"/>
                <w:szCs w:val="32"/>
              </w:rPr>
            </w:pPr>
            <w:r w:rsidRPr="0036796C">
              <w:rPr>
                <w:rFonts w:ascii="Calibri" w:hAnsi="Calibri" w:cs="Times New Roman"/>
                <w:sz w:val="32"/>
                <w:szCs w:val="32"/>
              </w:rPr>
              <w:t>The question, therefore, is why have RERD Act. Consumer’s protection could be taken care of by the existing Consumer Protection Act or at best a separate bench, in each State, could be created to deal with real estate issues.</w:t>
            </w:r>
          </w:p>
        </w:tc>
      </w:tr>
    </w:tbl>
    <w:p w:rsidR="00523FEC" w:rsidRPr="0036796C" w:rsidRDefault="00523FEC" w:rsidP="00523FEC">
      <w:pPr>
        <w:rPr>
          <w:rFonts w:ascii="Calibri" w:hAnsi="Calibri"/>
          <w:sz w:val="32"/>
          <w:szCs w:val="32"/>
        </w:rPr>
      </w:pPr>
    </w:p>
    <w:sectPr w:rsidR="00523FEC" w:rsidRPr="0036796C" w:rsidSect="001C5D63">
      <w:headerReference w:type="default" r:id="rId8"/>
      <w:pgSz w:w="16834" w:h="11909" w:orient="landscape" w:code="9"/>
      <w:pgMar w:top="1440" w:right="216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004A" w:rsidRDefault="0038004A">
      <w:r>
        <w:separator/>
      </w:r>
    </w:p>
  </w:endnote>
  <w:endnote w:type="continuationSeparator" w:id="1">
    <w:p w:rsidR="0038004A" w:rsidRDefault="003800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TE2FF1C50t00">
    <w:altName w:val="TT E 2 FF 1 C 50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04A" w:rsidRDefault="0038004A">
      <w:r>
        <w:separator/>
      </w:r>
    </w:p>
  </w:footnote>
  <w:footnote w:type="continuationSeparator" w:id="1">
    <w:p w:rsidR="0038004A" w:rsidRDefault="003800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5E0" w:rsidRPr="00D65548" w:rsidRDefault="00DF4A5E" w:rsidP="00C50E0B">
    <w:pPr>
      <w:pStyle w:val="Header"/>
      <w:tabs>
        <w:tab w:val="clear" w:pos="4320"/>
        <w:tab w:val="clear" w:pos="8640"/>
      </w:tabs>
      <w:rPr>
        <w:b/>
        <w:bCs/>
        <w:sz w:val="20"/>
        <w:szCs w:val="20"/>
      </w:rPr>
    </w:pPr>
    <w:r>
      <w:rPr>
        <w:noProof/>
      </w:rPr>
      <w:drawing>
        <wp:anchor distT="0" distB="0" distL="114300" distR="114300" simplePos="0" relativeHeight="251657728" behindDoc="0" locked="0" layoutInCell="1" allowOverlap="1">
          <wp:simplePos x="0" y="0"/>
          <wp:positionH relativeFrom="margin">
            <wp:posOffset>4074795</wp:posOffset>
          </wp:positionH>
          <wp:positionV relativeFrom="margin">
            <wp:posOffset>-619125</wp:posOffset>
          </wp:positionV>
          <wp:extent cx="406400" cy="457200"/>
          <wp:effectExtent l="19050" t="0" r="0" b="0"/>
          <wp:wrapSquare wrapText="bothSides"/>
          <wp:docPr id="1" name="Picture 1" descr="NAREDC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REDCO LOGO"/>
                  <pic:cNvPicPr>
                    <a:picLocks noChangeAspect="1" noChangeArrowheads="1"/>
                  </pic:cNvPicPr>
                </pic:nvPicPr>
                <pic:blipFill>
                  <a:blip r:embed="rId1"/>
                  <a:srcRect/>
                  <a:stretch>
                    <a:fillRect/>
                  </a:stretch>
                </pic:blipFill>
                <pic:spPr bwMode="auto">
                  <a:xfrm>
                    <a:off x="0" y="0"/>
                    <a:ext cx="406400" cy="457200"/>
                  </a:xfrm>
                  <a:prstGeom prst="rect">
                    <a:avLst/>
                  </a:prstGeom>
                  <a:noFill/>
                </pic:spPr>
              </pic:pic>
            </a:graphicData>
          </a:graphic>
        </wp:anchor>
      </w:drawing>
    </w:r>
    <w:r w:rsidR="009355E0">
      <w:rPr>
        <w:rStyle w:val="PageNumber"/>
        <w:rFonts w:ascii="Times New Roman" w:hAnsi="Times New Roman" w:cs="Times New Roman"/>
        <w:b/>
        <w:bCs/>
        <w:sz w:val="16"/>
        <w:szCs w:val="16"/>
      </w:rPr>
      <w:tab/>
    </w:r>
    <w:r w:rsidR="009355E0">
      <w:rPr>
        <w:rStyle w:val="PageNumber"/>
        <w:rFonts w:ascii="Times New Roman" w:hAnsi="Times New Roman" w:cs="Times New Roman"/>
        <w:b/>
        <w:bCs/>
        <w:sz w:val="16"/>
        <w:szCs w:val="16"/>
      </w:rPr>
      <w:tab/>
    </w:r>
    <w:r w:rsidR="009355E0" w:rsidRPr="00430311">
      <w:rPr>
        <w:rStyle w:val="PageNumber"/>
        <w:rFonts w:ascii="Times New Roman" w:hAnsi="Times New Roman" w:cs="Times New Roman"/>
        <w:b/>
        <w:bCs/>
        <w:sz w:val="16"/>
        <w:szCs w:val="16"/>
      </w:rPr>
      <w:tab/>
    </w:r>
    <w:r w:rsidR="009355E0" w:rsidRPr="00430311">
      <w:rPr>
        <w:rStyle w:val="PageNumber"/>
        <w:rFonts w:ascii="Times New Roman" w:hAnsi="Times New Roman" w:cs="Times New Roman"/>
        <w:b/>
        <w:bCs/>
        <w:sz w:val="16"/>
        <w:szCs w:val="16"/>
      </w:rPr>
      <w:tab/>
    </w:r>
    <w:r w:rsidR="009355E0" w:rsidRPr="00430311">
      <w:rPr>
        <w:rStyle w:val="PageNumber"/>
        <w:rFonts w:ascii="Times New Roman" w:hAnsi="Times New Roman" w:cs="Times New Roman"/>
        <w:b/>
        <w:bCs/>
        <w:sz w:val="16"/>
        <w:szCs w:val="16"/>
      </w:rPr>
      <w:tab/>
    </w:r>
    <w:r w:rsidR="009355E0" w:rsidRPr="00430311">
      <w:rPr>
        <w:rStyle w:val="PageNumber"/>
        <w:rFonts w:ascii="Times New Roman" w:hAnsi="Times New Roman" w:cs="Times New Roman"/>
        <w:b/>
        <w:bCs/>
        <w:sz w:val="16"/>
        <w:szCs w:val="16"/>
      </w:rPr>
      <w:tab/>
    </w:r>
    <w:r w:rsidR="009355E0" w:rsidRPr="00430311">
      <w:rPr>
        <w:rStyle w:val="PageNumber"/>
        <w:rFonts w:ascii="Times New Roman" w:hAnsi="Times New Roman" w:cs="Times New Roman"/>
        <w:b/>
        <w:bCs/>
        <w:sz w:val="16"/>
        <w:szCs w:val="16"/>
      </w:rPr>
      <w:tab/>
    </w:r>
    <w:r w:rsidR="009355E0" w:rsidRPr="00430311">
      <w:rPr>
        <w:rStyle w:val="PageNumber"/>
        <w:rFonts w:ascii="Times New Roman" w:hAnsi="Times New Roman" w:cs="Times New Roman"/>
        <w:b/>
        <w:bCs/>
        <w:sz w:val="16"/>
        <w:szCs w:val="16"/>
      </w:rPr>
      <w:tab/>
    </w:r>
    <w:r w:rsidR="009355E0" w:rsidRPr="00430311">
      <w:rPr>
        <w:rStyle w:val="PageNumber"/>
        <w:rFonts w:ascii="Times New Roman" w:hAnsi="Times New Roman" w:cs="Times New Roman"/>
        <w:b/>
        <w:bCs/>
        <w:sz w:val="16"/>
        <w:szCs w:val="16"/>
      </w:rPr>
      <w:tab/>
    </w:r>
    <w:r w:rsidR="009355E0" w:rsidRPr="00430311">
      <w:rPr>
        <w:rStyle w:val="PageNumber"/>
        <w:rFonts w:ascii="Times New Roman" w:hAnsi="Times New Roman" w:cs="Times New Roman"/>
        <w:b/>
        <w:bCs/>
        <w:sz w:val="16"/>
        <w:szCs w:val="16"/>
      </w:rPr>
      <w:tab/>
    </w:r>
    <w:r w:rsidR="009355E0" w:rsidRPr="00430311">
      <w:rPr>
        <w:rStyle w:val="PageNumber"/>
        <w:rFonts w:ascii="Times New Roman" w:hAnsi="Times New Roman" w:cs="Times New Roman"/>
        <w:b/>
        <w:bCs/>
        <w:sz w:val="16"/>
        <w:szCs w:val="16"/>
      </w:rPr>
      <w:tab/>
    </w:r>
    <w:r w:rsidR="009355E0" w:rsidRPr="00430311">
      <w:rPr>
        <w:rStyle w:val="PageNumber"/>
        <w:rFonts w:ascii="Times New Roman" w:hAnsi="Times New Roman" w:cs="Times New Roman"/>
        <w:b/>
        <w:bCs/>
        <w:sz w:val="16"/>
        <w:szCs w:val="16"/>
      </w:rPr>
      <w:tab/>
    </w:r>
    <w:r w:rsidR="009355E0" w:rsidRPr="00430311">
      <w:rPr>
        <w:rStyle w:val="PageNumber"/>
        <w:rFonts w:ascii="Times New Roman" w:hAnsi="Times New Roman" w:cs="Times New Roman"/>
        <w:b/>
        <w:bCs/>
        <w:sz w:val="16"/>
        <w:szCs w:val="16"/>
      </w:rPr>
      <w:tab/>
    </w:r>
    <w:r w:rsidR="009355E0" w:rsidRPr="00430311">
      <w:rPr>
        <w:rStyle w:val="PageNumber"/>
        <w:rFonts w:ascii="Times New Roman" w:hAnsi="Times New Roman" w:cs="Times New Roman"/>
        <w:b/>
        <w:bCs/>
        <w:sz w:val="16"/>
        <w:szCs w:val="16"/>
      </w:rPr>
      <w:tab/>
    </w:r>
    <w:r w:rsidR="009355E0" w:rsidRPr="00430311">
      <w:rPr>
        <w:rStyle w:val="PageNumber"/>
        <w:rFonts w:ascii="Times New Roman" w:hAnsi="Times New Roman" w:cs="Times New Roman"/>
        <w:b/>
        <w:bCs/>
        <w:sz w:val="16"/>
        <w:szCs w:val="16"/>
      </w:rPr>
      <w:tab/>
    </w:r>
    <w:r w:rsidR="009355E0" w:rsidRPr="00430311">
      <w:rPr>
        <w:rStyle w:val="PageNumber"/>
        <w:rFonts w:ascii="Times New Roman" w:hAnsi="Times New Roman" w:cs="Times New Roman"/>
        <w:b/>
        <w:bCs/>
        <w:sz w:val="16"/>
        <w:szCs w:val="16"/>
      </w:rPr>
      <w:tab/>
    </w:r>
    <w:r w:rsidR="009355E0" w:rsidRPr="00430311">
      <w:rPr>
        <w:rStyle w:val="PageNumber"/>
        <w:rFonts w:ascii="Times New Roman" w:hAnsi="Times New Roman" w:cs="Times New Roman"/>
        <w:b/>
        <w:bCs/>
        <w:sz w:val="16"/>
        <w:szCs w:val="16"/>
      </w:rPr>
      <w:tab/>
    </w:r>
    <w:r w:rsidR="00631B36" w:rsidRPr="00D65548">
      <w:rPr>
        <w:rStyle w:val="PageNumber"/>
        <w:rFonts w:ascii="Times New Roman" w:hAnsi="Times New Roman" w:cs="Times New Roman"/>
        <w:b/>
        <w:bCs/>
        <w:sz w:val="20"/>
        <w:szCs w:val="20"/>
      </w:rPr>
      <w:fldChar w:fldCharType="begin"/>
    </w:r>
    <w:r w:rsidR="009355E0" w:rsidRPr="00D65548">
      <w:rPr>
        <w:rStyle w:val="PageNumber"/>
        <w:rFonts w:ascii="Times New Roman" w:hAnsi="Times New Roman" w:cs="Times New Roman"/>
        <w:b/>
        <w:bCs/>
        <w:sz w:val="20"/>
        <w:szCs w:val="20"/>
      </w:rPr>
      <w:instrText xml:space="preserve"> PAGE </w:instrText>
    </w:r>
    <w:r w:rsidR="00631B36" w:rsidRPr="00D65548">
      <w:rPr>
        <w:rStyle w:val="PageNumber"/>
        <w:rFonts w:ascii="Times New Roman" w:hAnsi="Times New Roman" w:cs="Times New Roman"/>
        <w:b/>
        <w:bCs/>
        <w:sz w:val="20"/>
        <w:szCs w:val="20"/>
      </w:rPr>
      <w:fldChar w:fldCharType="separate"/>
    </w:r>
    <w:r w:rsidR="002E1035">
      <w:rPr>
        <w:rStyle w:val="PageNumber"/>
        <w:rFonts w:ascii="Times New Roman" w:hAnsi="Times New Roman" w:cs="Times New Roman"/>
        <w:b/>
        <w:bCs/>
        <w:noProof/>
        <w:sz w:val="20"/>
        <w:szCs w:val="20"/>
      </w:rPr>
      <w:t>29</w:t>
    </w:r>
    <w:r w:rsidR="00631B36" w:rsidRPr="00D65548">
      <w:rPr>
        <w:rStyle w:val="PageNumber"/>
        <w:rFonts w:ascii="Times New Roman" w:hAnsi="Times New Roman" w:cs="Times New Roman"/>
        <w:b/>
        <w:bCs/>
        <w:sz w:val="20"/>
        <w:szCs w:val="20"/>
      </w:rPr>
      <w:fldChar w:fldCharType="end"/>
    </w:r>
    <w:r w:rsidR="009355E0" w:rsidRPr="00D65548">
      <w:rPr>
        <w:rStyle w:val="PageNumber"/>
        <w:rFonts w:ascii="Times New Roman" w:hAnsi="Times New Roman" w:cs="Times New Roman"/>
        <w:b/>
        <w:bCs/>
        <w:sz w:val="20"/>
        <w:szCs w:val="20"/>
      </w:rPr>
      <w:t>/</w:t>
    </w:r>
    <w:r w:rsidR="00631B36" w:rsidRPr="00D65548">
      <w:rPr>
        <w:rStyle w:val="PageNumber"/>
        <w:rFonts w:ascii="Times New Roman" w:hAnsi="Times New Roman" w:cs="Times New Roman"/>
        <w:b/>
        <w:bCs/>
        <w:sz w:val="20"/>
        <w:szCs w:val="20"/>
      </w:rPr>
      <w:fldChar w:fldCharType="begin"/>
    </w:r>
    <w:r w:rsidR="009355E0" w:rsidRPr="00D65548">
      <w:rPr>
        <w:rStyle w:val="PageNumber"/>
        <w:rFonts w:ascii="Times New Roman" w:hAnsi="Times New Roman" w:cs="Times New Roman"/>
        <w:b/>
        <w:bCs/>
        <w:sz w:val="20"/>
        <w:szCs w:val="20"/>
      </w:rPr>
      <w:instrText xml:space="preserve"> NUMPAGES </w:instrText>
    </w:r>
    <w:r w:rsidR="00631B36" w:rsidRPr="00D65548">
      <w:rPr>
        <w:rStyle w:val="PageNumber"/>
        <w:rFonts w:ascii="Times New Roman" w:hAnsi="Times New Roman" w:cs="Times New Roman"/>
        <w:b/>
        <w:bCs/>
        <w:sz w:val="20"/>
        <w:szCs w:val="20"/>
      </w:rPr>
      <w:fldChar w:fldCharType="separate"/>
    </w:r>
    <w:r w:rsidR="002E1035">
      <w:rPr>
        <w:rStyle w:val="PageNumber"/>
        <w:rFonts w:ascii="Times New Roman" w:hAnsi="Times New Roman" w:cs="Times New Roman"/>
        <w:b/>
        <w:bCs/>
        <w:noProof/>
        <w:sz w:val="20"/>
        <w:szCs w:val="20"/>
      </w:rPr>
      <w:t>30</w:t>
    </w:r>
    <w:r w:rsidR="00631B36" w:rsidRPr="00D65548">
      <w:rPr>
        <w:rStyle w:val="PageNumber"/>
        <w:rFonts w:ascii="Times New Roman" w:hAnsi="Times New Roman" w:cs="Times New Roman"/>
        <w:b/>
        <w:bCs/>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E414498"/>
    <w:multiLevelType w:val="hybridMultilevel"/>
    <w:tmpl w:val="52C7C48A"/>
    <w:lvl w:ilvl="0" w:tplc="FFFFFFFF">
      <w:start w:val="1"/>
      <w:numFmt w:val="decimal"/>
      <w:lvlText w:null="1"/>
      <w:lvlJc w:val="left"/>
    </w:lvl>
    <w:lvl w:ilvl="1" w:tplc="FFFFFFFF">
      <w:start w:val="1"/>
      <w:numFmt w:val="decimal"/>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E472BB"/>
    <w:multiLevelType w:val="hybridMultilevel"/>
    <w:tmpl w:val="A2B47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8A43CA3"/>
    <w:multiLevelType w:val="hybridMultilevel"/>
    <w:tmpl w:val="2D483E8D"/>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0BC26DC"/>
    <w:multiLevelType w:val="hybridMultilevel"/>
    <w:tmpl w:val="E8EAE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897214"/>
    <w:multiLevelType w:val="hybridMultilevel"/>
    <w:tmpl w:val="54C0A032"/>
    <w:lvl w:ilvl="0" w:tplc="8F367FBA">
      <w:start w:val="1"/>
      <w:numFmt w:val="upperLetter"/>
      <w:lvlText w:val="%1."/>
      <w:lvlJc w:val="left"/>
      <w:pPr>
        <w:ind w:left="924" w:hanging="540"/>
      </w:pPr>
      <w:rPr>
        <w:rFonts w:hint="default"/>
      </w:rPr>
    </w:lvl>
    <w:lvl w:ilvl="1" w:tplc="04090019">
      <w:start w:val="1"/>
      <w:numFmt w:val="lowerLetter"/>
      <w:lvlText w:val="%2."/>
      <w:lvlJc w:val="left"/>
      <w:pPr>
        <w:ind w:left="1812" w:hanging="360"/>
      </w:pPr>
    </w:lvl>
    <w:lvl w:ilvl="2" w:tplc="0409001B">
      <w:start w:val="1"/>
      <w:numFmt w:val="lowerRoman"/>
      <w:lvlText w:val="%3."/>
      <w:lvlJc w:val="right"/>
      <w:pPr>
        <w:ind w:left="2532" w:hanging="180"/>
      </w:pPr>
    </w:lvl>
    <w:lvl w:ilvl="3" w:tplc="0409000F">
      <w:start w:val="1"/>
      <w:numFmt w:val="decimal"/>
      <w:lvlText w:val="%4."/>
      <w:lvlJc w:val="left"/>
      <w:pPr>
        <w:ind w:left="3252" w:hanging="360"/>
      </w:pPr>
    </w:lvl>
    <w:lvl w:ilvl="4" w:tplc="04090019">
      <w:start w:val="1"/>
      <w:numFmt w:val="lowerLetter"/>
      <w:lvlText w:val="%5."/>
      <w:lvlJc w:val="left"/>
      <w:pPr>
        <w:ind w:left="3972" w:hanging="360"/>
      </w:pPr>
    </w:lvl>
    <w:lvl w:ilvl="5" w:tplc="0409001B">
      <w:start w:val="1"/>
      <w:numFmt w:val="lowerRoman"/>
      <w:lvlText w:val="%6."/>
      <w:lvlJc w:val="right"/>
      <w:pPr>
        <w:ind w:left="4692" w:hanging="180"/>
      </w:pPr>
    </w:lvl>
    <w:lvl w:ilvl="6" w:tplc="0409000F">
      <w:start w:val="1"/>
      <w:numFmt w:val="decimal"/>
      <w:lvlText w:val="%7."/>
      <w:lvlJc w:val="left"/>
      <w:pPr>
        <w:ind w:left="5412" w:hanging="360"/>
      </w:pPr>
    </w:lvl>
    <w:lvl w:ilvl="7" w:tplc="04090019">
      <w:start w:val="1"/>
      <w:numFmt w:val="lowerLetter"/>
      <w:lvlText w:val="%8."/>
      <w:lvlJc w:val="left"/>
      <w:pPr>
        <w:ind w:left="6132" w:hanging="360"/>
      </w:pPr>
    </w:lvl>
    <w:lvl w:ilvl="8" w:tplc="0409001B">
      <w:start w:val="1"/>
      <w:numFmt w:val="lowerRoman"/>
      <w:lvlText w:val="%9."/>
      <w:lvlJc w:val="right"/>
      <w:pPr>
        <w:ind w:left="6852" w:hanging="180"/>
      </w:pPr>
    </w:lvl>
  </w:abstractNum>
  <w:abstractNum w:abstractNumId="5">
    <w:nsid w:val="14313F9F"/>
    <w:multiLevelType w:val="hybridMultilevel"/>
    <w:tmpl w:val="02469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5A873E9"/>
    <w:multiLevelType w:val="hybridMultilevel"/>
    <w:tmpl w:val="E1808D8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C9E0C07"/>
    <w:multiLevelType w:val="hybridMultilevel"/>
    <w:tmpl w:val="C8506348"/>
    <w:lvl w:ilvl="0" w:tplc="383CE5E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1EB81EBE"/>
    <w:multiLevelType w:val="hybridMultilevel"/>
    <w:tmpl w:val="1C0A08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0AC1CB0"/>
    <w:multiLevelType w:val="hybridMultilevel"/>
    <w:tmpl w:val="63A04D26"/>
    <w:lvl w:ilvl="0" w:tplc="8F367FBA">
      <w:start w:val="1"/>
      <w:numFmt w:val="upperLetter"/>
      <w:lvlText w:val="%1."/>
      <w:lvlJc w:val="left"/>
      <w:pPr>
        <w:ind w:left="552" w:hanging="540"/>
      </w:pPr>
      <w:rPr>
        <w:rFonts w:hint="default"/>
      </w:rPr>
    </w:lvl>
    <w:lvl w:ilvl="1" w:tplc="04090019">
      <w:start w:val="1"/>
      <w:numFmt w:val="lowerLetter"/>
      <w:lvlText w:val="%2."/>
      <w:lvlJc w:val="left"/>
      <w:pPr>
        <w:ind w:left="1092" w:hanging="360"/>
      </w:pPr>
    </w:lvl>
    <w:lvl w:ilvl="2" w:tplc="0409001B">
      <w:start w:val="1"/>
      <w:numFmt w:val="lowerRoman"/>
      <w:lvlText w:val="%3."/>
      <w:lvlJc w:val="right"/>
      <w:pPr>
        <w:ind w:left="1812" w:hanging="180"/>
      </w:pPr>
    </w:lvl>
    <w:lvl w:ilvl="3" w:tplc="0409000F">
      <w:start w:val="1"/>
      <w:numFmt w:val="decimal"/>
      <w:lvlText w:val="%4."/>
      <w:lvlJc w:val="left"/>
      <w:pPr>
        <w:ind w:left="2532" w:hanging="360"/>
      </w:pPr>
    </w:lvl>
    <w:lvl w:ilvl="4" w:tplc="04090019">
      <w:start w:val="1"/>
      <w:numFmt w:val="lowerLetter"/>
      <w:lvlText w:val="%5."/>
      <w:lvlJc w:val="left"/>
      <w:pPr>
        <w:ind w:left="3252" w:hanging="360"/>
      </w:pPr>
    </w:lvl>
    <w:lvl w:ilvl="5" w:tplc="0409001B">
      <w:start w:val="1"/>
      <w:numFmt w:val="lowerRoman"/>
      <w:lvlText w:val="%6."/>
      <w:lvlJc w:val="right"/>
      <w:pPr>
        <w:ind w:left="3972" w:hanging="180"/>
      </w:pPr>
    </w:lvl>
    <w:lvl w:ilvl="6" w:tplc="0409000F">
      <w:start w:val="1"/>
      <w:numFmt w:val="decimal"/>
      <w:lvlText w:val="%7."/>
      <w:lvlJc w:val="left"/>
      <w:pPr>
        <w:ind w:left="4692" w:hanging="360"/>
      </w:pPr>
    </w:lvl>
    <w:lvl w:ilvl="7" w:tplc="04090019">
      <w:start w:val="1"/>
      <w:numFmt w:val="lowerLetter"/>
      <w:lvlText w:val="%8."/>
      <w:lvlJc w:val="left"/>
      <w:pPr>
        <w:ind w:left="5412" w:hanging="360"/>
      </w:pPr>
    </w:lvl>
    <w:lvl w:ilvl="8" w:tplc="0409001B">
      <w:start w:val="1"/>
      <w:numFmt w:val="lowerRoman"/>
      <w:lvlText w:val="%9."/>
      <w:lvlJc w:val="right"/>
      <w:pPr>
        <w:ind w:left="6132" w:hanging="180"/>
      </w:pPr>
    </w:lvl>
  </w:abstractNum>
  <w:abstractNum w:abstractNumId="10">
    <w:nsid w:val="26AC604F"/>
    <w:multiLevelType w:val="hybridMultilevel"/>
    <w:tmpl w:val="F556A028"/>
    <w:lvl w:ilvl="0" w:tplc="FFFFFFFF">
      <w:start w:val="1"/>
      <w:numFmt w:val="decimal"/>
      <w:lvlText w:null="1"/>
      <w:lvlJc w:val="left"/>
    </w:lvl>
    <w:lvl w:ilvl="1" w:tplc="FFFFFFFF">
      <w:start w:val="1"/>
      <w:numFmt w:val="decimal"/>
      <w:lvlText w:null="1"/>
      <w:lvlJc w:val="left"/>
    </w:lvl>
    <w:lvl w:ilvl="2" w:tplc="FFFFFFFF">
      <w:numFmt w:val="decimal"/>
      <w:lvlText w:val=""/>
      <w:lvlJc w:val="left"/>
    </w:lvl>
    <w:lvl w:ilvl="3" w:tplc="0ABE5A36">
      <w:start w:val="1"/>
      <w:numFmt w:val="bullet"/>
      <w:lvlText w:val=""/>
      <w:lvlJc w:val="left"/>
      <w:rPr>
        <w:rFonts w:ascii="Symbol" w:hAnsi="Symbol" w:cs="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72275E3"/>
    <w:multiLevelType w:val="hybridMultilevel"/>
    <w:tmpl w:val="E660A2EC"/>
    <w:lvl w:ilvl="0" w:tplc="0C1C0EEC">
      <w:start w:val="1"/>
      <w:numFmt w:val="low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892F88"/>
    <w:multiLevelType w:val="hybridMultilevel"/>
    <w:tmpl w:val="43AEC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0B84E3E"/>
    <w:multiLevelType w:val="hybridMultilevel"/>
    <w:tmpl w:val="666CA9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8A561EC"/>
    <w:multiLevelType w:val="hybridMultilevel"/>
    <w:tmpl w:val="D7BCE2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AA33058"/>
    <w:multiLevelType w:val="hybridMultilevel"/>
    <w:tmpl w:val="E392D2B4"/>
    <w:lvl w:ilvl="0" w:tplc="86F85F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B6E2F1E"/>
    <w:multiLevelType w:val="hybridMultilevel"/>
    <w:tmpl w:val="8230E360"/>
    <w:lvl w:ilvl="0" w:tplc="E09C861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29F77A7"/>
    <w:multiLevelType w:val="hybridMultilevel"/>
    <w:tmpl w:val="03C87C94"/>
    <w:lvl w:ilvl="0" w:tplc="F91AE0EA">
      <w:start w:val="1"/>
      <w:numFmt w:val="lowerLetter"/>
      <w:lvlText w:val="(%1)"/>
      <w:lvlJc w:val="left"/>
      <w:pPr>
        <w:ind w:left="465" w:hanging="46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DA553A6"/>
    <w:multiLevelType w:val="hybridMultilevel"/>
    <w:tmpl w:val="BAD03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46D048B"/>
    <w:multiLevelType w:val="hybridMultilevel"/>
    <w:tmpl w:val="BF78DD48"/>
    <w:lvl w:ilvl="0" w:tplc="4986F24A">
      <w:start w:val="1"/>
      <w:numFmt w:val="upperLetter"/>
      <w:lvlText w:val="%1."/>
      <w:lvlJc w:val="left"/>
      <w:pPr>
        <w:ind w:left="552" w:hanging="540"/>
      </w:pPr>
      <w:rPr>
        <w:rFonts w:hint="default"/>
      </w:rPr>
    </w:lvl>
    <w:lvl w:ilvl="1" w:tplc="04090019">
      <w:start w:val="1"/>
      <w:numFmt w:val="lowerLetter"/>
      <w:lvlText w:val="%2."/>
      <w:lvlJc w:val="left"/>
      <w:pPr>
        <w:ind w:left="1092" w:hanging="360"/>
      </w:pPr>
    </w:lvl>
    <w:lvl w:ilvl="2" w:tplc="0409001B">
      <w:start w:val="1"/>
      <w:numFmt w:val="lowerRoman"/>
      <w:lvlText w:val="%3."/>
      <w:lvlJc w:val="right"/>
      <w:pPr>
        <w:ind w:left="1812" w:hanging="180"/>
      </w:pPr>
    </w:lvl>
    <w:lvl w:ilvl="3" w:tplc="0409000F">
      <w:start w:val="1"/>
      <w:numFmt w:val="decimal"/>
      <w:lvlText w:val="%4."/>
      <w:lvlJc w:val="left"/>
      <w:pPr>
        <w:ind w:left="2532" w:hanging="360"/>
      </w:pPr>
    </w:lvl>
    <w:lvl w:ilvl="4" w:tplc="04090019">
      <w:start w:val="1"/>
      <w:numFmt w:val="lowerLetter"/>
      <w:lvlText w:val="%5."/>
      <w:lvlJc w:val="left"/>
      <w:pPr>
        <w:ind w:left="3252" w:hanging="360"/>
      </w:pPr>
    </w:lvl>
    <w:lvl w:ilvl="5" w:tplc="0409001B">
      <w:start w:val="1"/>
      <w:numFmt w:val="lowerRoman"/>
      <w:lvlText w:val="%6."/>
      <w:lvlJc w:val="right"/>
      <w:pPr>
        <w:ind w:left="3972" w:hanging="180"/>
      </w:pPr>
    </w:lvl>
    <w:lvl w:ilvl="6" w:tplc="0409000F">
      <w:start w:val="1"/>
      <w:numFmt w:val="decimal"/>
      <w:lvlText w:val="%7."/>
      <w:lvlJc w:val="left"/>
      <w:pPr>
        <w:ind w:left="4692" w:hanging="360"/>
      </w:pPr>
    </w:lvl>
    <w:lvl w:ilvl="7" w:tplc="04090019">
      <w:start w:val="1"/>
      <w:numFmt w:val="lowerLetter"/>
      <w:lvlText w:val="%8."/>
      <w:lvlJc w:val="left"/>
      <w:pPr>
        <w:ind w:left="5412" w:hanging="360"/>
      </w:pPr>
    </w:lvl>
    <w:lvl w:ilvl="8" w:tplc="0409001B">
      <w:start w:val="1"/>
      <w:numFmt w:val="lowerRoman"/>
      <w:lvlText w:val="%9."/>
      <w:lvlJc w:val="right"/>
      <w:pPr>
        <w:ind w:left="6132" w:hanging="180"/>
      </w:pPr>
    </w:lvl>
  </w:abstractNum>
  <w:abstractNum w:abstractNumId="20">
    <w:nsid w:val="696D51EE"/>
    <w:multiLevelType w:val="hybridMultilevel"/>
    <w:tmpl w:val="1F149DDE"/>
    <w:lvl w:ilvl="0" w:tplc="0518DDC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6B0021CF"/>
    <w:multiLevelType w:val="hybridMultilevel"/>
    <w:tmpl w:val="98765B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EA17806"/>
    <w:multiLevelType w:val="hybridMultilevel"/>
    <w:tmpl w:val="8C983760"/>
    <w:lvl w:ilvl="0" w:tplc="04090017">
      <w:start w:val="1"/>
      <w:numFmt w:val="lowerLetter"/>
      <w:lvlText w:val="%1)"/>
      <w:lvlJc w:val="left"/>
      <w:pPr>
        <w:ind w:left="372" w:hanging="360"/>
      </w:pPr>
    </w:lvl>
    <w:lvl w:ilvl="1" w:tplc="04090019">
      <w:start w:val="1"/>
      <w:numFmt w:val="lowerLetter"/>
      <w:lvlText w:val="%2."/>
      <w:lvlJc w:val="left"/>
      <w:pPr>
        <w:ind w:left="1092" w:hanging="360"/>
      </w:pPr>
    </w:lvl>
    <w:lvl w:ilvl="2" w:tplc="0409001B">
      <w:start w:val="1"/>
      <w:numFmt w:val="lowerRoman"/>
      <w:lvlText w:val="%3."/>
      <w:lvlJc w:val="right"/>
      <w:pPr>
        <w:ind w:left="1812" w:hanging="180"/>
      </w:pPr>
    </w:lvl>
    <w:lvl w:ilvl="3" w:tplc="0409000F">
      <w:start w:val="1"/>
      <w:numFmt w:val="decimal"/>
      <w:lvlText w:val="%4."/>
      <w:lvlJc w:val="left"/>
      <w:pPr>
        <w:ind w:left="2532" w:hanging="360"/>
      </w:pPr>
    </w:lvl>
    <w:lvl w:ilvl="4" w:tplc="04090019">
      <w:start w:val="1"/>
      <w:numFmt w:val="lowerLetter"/>
      <w:lvlText w:val="%5."/>
      <w:lvlJc w:val="left"/>
      <w:pPr>
        <w:ind w:left="3252" w:hanging="360"/>
      </w:pPr>
    </w:lvl>
    <w:lvl w:ilvl="5" w:tplc="0409001B">
      <w:start w:val="1"/>
      <w:numFmt w:val="lowerRoman"/>
      <w:lvlText w:val="%6."/>
      <w:lvlJc w:val="right"/>
      <w:pPr>
        <w:ind w:left="3972" w:hanging="180"/>
      </w:pPr>
    </w:lvl>
    <w:lvl w:ilvl="6" w:tplc="0409000F">
      <w:start w:val="1"/>
      <w:numFmt w:val="decimal"/>
      <w:lvlText w:val="%7."/>
      <w:lvlJc w:val="left"/>
      <w:pPr>
        <w:ind w:left="4692" w:hanging="360"/>
      </w:pPr>
    </w:lvl>
    <w:lvl w:ilvl="7" w:tplc="04090019">
      <w:start w:val="1"/>
      <w:numFmt w:val="lowerLetter"/>
      <w:lvlText w:val="%8."/>
      <w:lvlJc w:val="left"/>
      <w:pPr>
        <w:ind w:left="5412" w:hanging="360"/>
      </w:pPr>
    </w:lvl>
    <w:lvl w:ilvl="8" w:tplc="0409001B">
      <w:start w:val="1"/>
      <w:numFmt w:val="lowerRoman"/>
      <w:lvlText w:val="%9."/>
      <w:lvlJc w:val="right"/>
      <w:pPr>
        <w:ind w:left="6132" w:hanging="180"/>
      </w:pPr>
    </w:lvl>
  </w:abstractNum>
  <w:abstractNum w:abstractNumId="23">
    <w:nsid w:val="705947DE"/>
    <w:multiLevelType w:val="hybridMultilevel"/>
    <w:tmpl w:val="0C906D00"/>
    <w:lvl w:ilvl="0" w:tplc="CB2C074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nsid w:val="78507A21"/>
    <w:multiLevelType w:val="hybridMultilevel"/>
    <w:tmpl w:val="2F60DE3C"/>
    <w:lvl w:ilvl="0" w:tplc="04090017">
      <w:start w:val="1"/>
      <w:numFmt w:val="lowerLetter"/>
      <w:lvlText w:val="%1)"/>
      <w:lvlJc w:val="left"/>
      <w:pPr>
        <w:ind w:left="372" w:hanging="360"/>
      </w:pPr>
    </w:lvl>
    <w:lvl w:ilvl="1" w:tplc="04090019">
      <w:start w:val="1"/>
      <w:numFmt w:val="lowerLetter"/>
      <w:lvlText w:val="%2."/>
      <w:lvlJc w:val="left"/>
      <w:pPr>
        <w:ind w:left="1092" w:hanging="360"/>
      </w:pPr>
    </w:lvl>
    <w:lvl w:ilvl="2" w:tplc="0409001B">
      <w:start w:val="1"/>
      <w:numFmt w:val="lowerRoman"/>
      <w:lvlText w:val="%3."/>
      <w:lvlJc w:val="right"/>
      <w:pPr>
        <w:ind w:left="1812" w:hanging="180"/>
      </w:pPr>
    </w:lvl>
    <w:lvl w:ilvl="3" w:tplc="0409000F">
      <w:start w:val="1"/>
      <w:numFmt w:val="decimal"/>
      <w:lvlText w:val="%4."/>
      <w:lvlJc w:val="left"/>
      <w:pPr>
        <w:ind w:left="2532" w:hanging="360"/>
      </w:pPr>
    </w:lvl>
    <w:lvl w:ilvl="4" w:tplc="04090019">
      <w:start w:val="1"/>
      <w:numFmt w:val="lowerLetter"/>
      <w:lvlText w:val="%5."/>
      <w:lvlJc w:val="left"/>
      <w:pPr>
        <w:ind w:left="3252" w:hanging="360"/>
      </w:pPr>
    </w:lvl>
    <w:lvl w:ilvl="5" w:tplc="0409001B">
      <w:start w:val="1"/>
      <w:numFmt w:val="lowerRoman"/>
      <w:lvlText w:val="%6."/>
      <w:lvlJc w:val="right"/>
      <w:pPr>
        <w:ind w:left="3972" w:hanging="180"/>
      </w:pPr>
    </w:lvl>
    <w:lvl w:ilvl="6" w:tplc="0409000F">
      <w:start w:val="1"/>
      <w:numFmt w:val="decimal"/>
      <w:lvlText w:val="%7."/>
      <w:lvlJc w:val="left"/>
      <w:pPr>
        <w:ind w:left="4692" w:hanging="360"/>
      </w:pPr>
    </w:lvl>
    <w:lvl w:ilvl="7" w:tplc="04090019">
      <w:start w:val="1"/>
      <w:numFmt w:val="lowerLetter"/>
      <w:lvlText w:val="%8."/>
      <w:lvlJc w:val="left"/>
      <w:pPr>
        <w:ind w:left="5412" w:hanging="360"/>
      </w:pPr>
    </w:lvl>
    <w:lvl w:ilvl="8" w:tplc="0409001B">
      <w:start w:val="1"/>
      <w:numFmt w:val="lowerRoman"/>
      <w:lvlText w:val="%9."/>
      <w:lvlJc w:val="right"/>
      <w:pPr>
        <w:ind w:left="6132" w:hanging="180"/>
      </w:pPr>
    </w:lvl>
  </w:abstractNum>
  <w:abstractNum w:abstractNumId="25">
    <w:nsid w:val="7F6E7CE8"/>
    <w:multiLevelType w:val="hybridMultilevel"/>
    <w:tmpl w:val="666CA9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4"/>
  </w:num>
  <w:num w:numId="6">
    <w:abstractNumId w:val="9"/>
  </w:num>
  <w:num w:numId="7">
    <w:abstractNumId w:val="4"/>
  </w:num>
  <w:num w:numId="8">
    <w:abstractNumId w:val="22"/>
  </w:num>
  <w:num w:numId="9">
    <w:abstractNumId w:val="19"/>
  </w:num>
  <w:num w:numId="10">
    <w:abstractNumId w:val="16"/>
  </w:num>
  <w:num w:numId="11">
    <w:abstractNumId w:val="10"/>
  </w:num>
  <w:num w:numId="12">
    <w:abstractNumId w:val="25"/>
  </w:num>
  <w:num w:numId="13">
    <w:abstractNumId w:val="13"/>
  </w:num>
  <w:num w:numId="14">
    <w:abstractNumId w:val="23"/>
  </w:num>
  <w:num w:numId="15">
    <w:abstractNumId w:val="20"/>
  </w:num>
  <w:num w:numId="16">
    <w:abstractNumId w:val="7"/>
  </w:num>
  <w:num w:numId="17">
    <w:abstractNumId w:val="8"/>
  </w:num>
  <w:num w:numId="18">
    <w:abstractNumId w:val="18"/>
  </w:num>
  <w:num w:numId="19">
    <w:abstractNumId w:val="17"/>
  </w:num>
  <w:num w:numId="20">
    <w:abstractNumId w:val="1"/>
  </w:num>
  <w:num w:numId="21">
    <w:abstractNumId w:val="21"/>
  </w:num>
  <w:num w:numId="22">
    <w:abstractNumId w:val="12"/>
  </w:num>
  <w:num w:numId="23">
    <w:abstractNumId w:val="5"/>
  </w:num>
  <w:num w:numId="24">
    <w:abstractNumId w:val="3"/>
  </w:num>
  <w:num w:numId="25">
    <w:abstractNumId w:val="14"/>
  </w:num>
  <w:num w:numId="26">
    <w:abstractNumId w:val="15"/>
  </w:num>
  <w:num w:numId="2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20"/>
  <w:doNotHyphenateCaps/>
  <w:characterSpacingControl w:val="doNotCompress"/>
  <w:doNotValidateAgainstSchema/>
  <w:doNotDemarcateInvalidXml/>
  <w:hdrShapeDefaults>
    <o:shapedefaults v:ext="edit" spidmax="61442"/>
  </w:hdrShapeDefaults>
  <w:footnotePr>
    <w:footnote w:id="0"/>
    <w:footnote w:id="1"/>
  </w:footnotePr>
  <w:endnotePr>
    <w:endnote w:id="0"/>
    <w:endnote w:id="1"/>
  </w:endnotePr>
  <w:compat/>
  <w:rsids>
    <w:rsidRoot w:val="00413A51"/>
    <w:rsid w:val="00001C1B"/>
    <w:rsid w:val="00003329"/>
    <w:rsid w:val="00007970"/>
    <w:rsid w:val="000103EA"/>
    <w:rsid w:val="0001099A"/>
    <w:rsid w:val="000115F0"/>
    <w:rsid w:val="000117EC"/>
    <w:rsid w:val="00012BF6"/>
    <w:rsid w:val="00013F9A"/>
    <w:rsid w:val="000142AD"/>
    <w:rsid w:val="00020FA1"/>
    <w:rsid w:val="00021026"/>
    <w:rsid w:val="00021C19"/>
    <w:rsid w:val="00023B12"/>
    <w:rsid w:val="00025920"/>
    <w:rsid w:val="00031133"/>
    <w:rsid w:val="000406A8"/>
    <w:rsid w:val="00041518"/>
    <w:rsid w:val="00045546"/>
    <w:rsid w:val="00045929"/>
    <w:rsid w:val="000468B0"/>
    <w:rsid w:val="000474CE"/>
    <w:rsid w:val="00047F01"/>
    <w:rsid w:val="00050013"/>
    <w:rsid w:val="0005003C"/>
    <w:rsid w:val="00052C84"/>
    <w:rsid w:val="000552EA"/>
    <w:rsid w:val="00056D16"/>
    <w:rsid w:val="00060A0F"/>
    <w:rsid w:val="00063037"/>
    <w:rsid w:val="000646DB"/>
    <w:rsid w:val="00064F21"/>
    <w:rsid w:val="00070540"/>
    <w:rsid w:val="00070A2D"/>
    <w:rsid w:val="000717FF"/>
    <w:rsid w:val="000721A8"/>
    <w:rsid w:val="00072781"/>
    <w:rsid w:val="000769EA"/>
    <w:rsid w:val="00076CE5"/>
    <w:rsid w:val="000811CA"/>
    <w:rsid w:val="0008289C"/>
    <w:rsid w:val="000853BA"/>
    <w:rsid w:val="00086A81"/>
    <w:rsid w:val="0009385B"/>
    <w:rsid w:val="00094E7A"/>
    <w:rsid w:val="0009608A"/>
    <w:rsid w:val="00096B61"/>
    <w:rsid w:val="00097FDF"/>
    <w:rsid w:val="000A1A39"/>
    <w:rsid w:val="000A2276"/>
    <w:rsid w:val="000A3675"/>
    <w:rsid w:val="000B06B5"/>
    <w:rsid w:val="000B415B"/>
    <w:rsid w:val="000B4F4D"/>
    <w:rsid w:val="000C3D55"/>
    <w:rsid w:val="000C455C"/>
    <w:rsid w:val="000C4BD0"/>
    <w:rsid w:val="000C6794"/>
    <w:rsid w:val="000C76A2"/>
    <w:rsid w:val="000D1CC0"/>
    <w:rsid w:val="000D4955"/>
    <w:rsid w:val="000D54D2"/>
    <w:rsid w:val="000D6913"/>
    <w:rsid w:val="000D6DC1"/>
    <w:rsid w:val="000E142E"/>
    <w:rsid w:val="000E20DE"/>
    <w:rsid w:val="000E2D9B"/>
    <w:rsid w:val="000E3082"/>
    <w:rsid w:val="000E55F9"/>
    <w:rsid w:val="000F35DD"/>
    <w:rsid w:val="000F39F9"/>
    <w:rsid w:val="000F50C4"/>
    <w:rsid w:val="000F556A"/>
    <w:rsid w:val="000F683A"/>
    <w:rsid w:val="00101C83"/>
    <w:rsid w:val="001023B1"/>
    <w:rsid w:val="0010264F"/>
    <w:rsid w:val="00103C65"/>
    <w:rsid w:val="00103FA9"/>
    <w:rsid w:val="001069E3"/>
    <w:rsid w:val="00106D68"/>
    <w:rsid w:val="00115F74"/>
    <w:rsid w:val="00117866"/>
    <w:rsid w:val="00122153"/>
    <w:rsid w:val="00124387"/>
    <w:rsid w:val="001268E9"/>
    <w:rsid w:val="001313C1"/>
    <w:rsid w:val="00131897"/>
    <w:rsid w:val="00131BC3"/>
    <w:rsid w:val="00136A8C"/>
    <w:rsid w:val="0013742C"/>
    <w:rsid w:val="0013745E"/>
    <w:rsid w:val="001413A5"/>
    <w:rsid w:val="00143F0C"/>
    <w:rsid w:val="001468C8"/>
    <w:rsid w:val="00147C96"/>
    <w:rsid w:val="001500C8"/>
    <w:rsid w:val="00150978"/>
    <w:rsid w:val="001511CF"/>
    <w:rsid w:val="00152155"/>
    <w:rsid w:val="00152D12"/>
    <w:rsid w:val="00153B8E"/>
    <w:rsid w:val="001544C0"/>
    <w:rsid w:val="001550C4"/>
    <w:rsid w:val="00155932"/>
    <w:rsid w:val="0015646E"/>
    <w:rsid w:val="001571EB"/>
    <w:rsid w:val="00157772"/>
    <w:rsid w:val="00160946"/>
    <w:rsid w:val="00160DA6"/>
    <w:rsid w:val="00161A5C"/>
    <w:rsid w:val="001638B8"/>
    <w:rsid w:val="00163ACF"/>
    <w:rsid w:val="00163B27"/>
    <w:rsid w:val="001641DF"/>
    <w:rsid w:val="00167365"/>
    <w:rsid w:val="001675C8"/>
    <w:rsid w:val="00173930"/>
    <w:rsid w:val="0017421D"/>
    <w:rsid w:val="0017792E"/>
    <w:rsid w:val="00181353"/>
    <w:rsid w:val="00182752"/>
    <w:rsid w:val="0018562F"/>
    <w:rsid w:val="00186C60"/>
    <w:rsid w:val="0018725F"/>
    <w:rsid w:val="00187F19"/>
    <w:rsid w:val="00191415"/>
    <w:rsid w:val="00191AA2"/>
    <w:rsid w:val="001926FF"/>
    <w:rsid w:val="001927AA"/>
    <w:rsid w:val="001929E6"/>
    <w:rsid w:val="001942FD"/>
    <w:rsid w:val="0019449F"/>
    <w:rsid w:val="0019513F"/>
    <w:rsid w:val="00197066"/>
    <w:rsid w:val="001A47AD"/>
    <w:rsid w:val="001A67E6"/>
    <w:rsid w:val="001A6EB9"/>
    <w:rsid w:val="001B0619"/>
    <w:rsid w:val="001B11AC"/>
    <w:rsid w:val="001B1D18"/>
    <w:rsid w:val="001B1EC7"/>
    <w:rsid w:val="001B4796"/>
    <w:rsid w:val="001B6919"/>
    <w:rsid w:val="001B7429"/>
    <w:rsid w:val="001C1A86"/>
    <w:rsid w:val="001C38D7"/>
    <w:rsid w:val="001C56D9"/>
    <w:rsid w:val="001C5D63"/>
    <w:rsid w:val="001C688A"/>
    <w:rsid w:val="001D16E0"/>
    <w:rsid w:val="001D2059"/>
    <w:rsid w:val="001D268E"/>
    <w:rsid w:val="001D3C58"/>
    <w:rsid w:val="001D5153"/>
    <w:rsid w:val="001D51D9"/>
    <w:rsid w:val="001D56A5"/>
    <w:rsid w:val="001D62F7"/>
    <w:rsid w:val="001E1A77"/>
    <w:rsid w:val="001E1C1A"/>
    <w:rsid w:val="001E3BA0"/>
    <w:rsid w:val="001E77BB"/>
    <w:rsid w:val="001F085B"/>
    <w:rsid w:val="001F24B2"/>
    <w:rsid w:val="001F2534"/>
    <w:rsid w:val="001F3399"/>
    <w:rsid w:val="001F6CA2"/>
    <w:rsid w:val="00200A17"/>
    <w:rsid w:val="00200BAD"/>
    <w:rsid w:val="002011F4"/>
    <w:rsid w:val="0020683A"/>
    <w:rsid w:val="00210B83"/>
    <w:rsid w:val="00211644"/>
    <w:rsid w:val="00211E80"/>
    <w:rsid w:val="0021280D"/>
    <w:rsid w:val="00213332"/>
    <w:rsid w:val="00214877"/>
    <w:rsid w:val="00214F31"/>
    <w:rsid w:val="0021507A"/>
    <w:rsid w:val="0021564A"/>
    <w:rsid w:val="002222CC"/>
    <w:rsid w:val="00222F12"/>
    <w:rsid w:val="00224C2B"/>
    <w:rsid w:val="00226708"/>
    <w:rsid w:val="00230217"/>
    <w:rsid w:val="002317D4"/>
    <w:rsid w:val="0023262E"/>
    <w:rsid w:val="00233FDA"/>
    <w:rsid w:val="00237357"/>
    <w:rsid w:val="00237777"/>
    <w:rsid w:val="002405AE"/>
    <w:rsid w:val="002407CD"/>
    <w:rsid w:val="00245158"/>
    <w:rsid w:val="0024647C"/>
    <w:rsid w:val="002469D7"/>
    <w:rsid w:val="00246AE5"/>
    <w:rsid w:val="00246D37"/>
    <w:rsid w:val="002477CF"/>
    <w:rsid w:val="00247BD8"/>
    <w:rsid w:val="00250DBB"/>
    <w:rsid w:val="002533E1"/>
    <w:rsid w:val="00254254"/>
    <w:rsid w:val="00263B27"/>
    <w:rsid w:val="002640AE"/>
    <w:rsid w:val="002658BF"/>
    <w:rsid w:val="00265A5A"/>
    <w:rsid w:val="00270F19"/>
    <w:rsid w:val="002735E4"/>
    <w:rsid w:val="0027578B"/>
    <w:rsid w:val="00275B57"/>
    <w:rsid w:val="0027602E"/>
    <w:rsid w:val="00277CC5"/>
    <w:rsid w:val="0028063F"/>
    <w:rsid w:val="002808E6"/>
    <w:rsid w:val="00282937"/>
    <w:rsid w:val="0028310F"/>
    <w:rsid w:val="0028615C"/>
    <w:rsid w:val="00286349"/>
    <w:rsid w:val="002914F4"/>
    <w:rsid w:val="00297C54"/>
    <w:rsid w:val="002A115C"/>
    <w:rsid w:val="002A1249"/>
    <w:rsid w:val="002A224F"/>
    <w:rsid w:val="002A464A"/>
    <w:rsid w:val="002A6B33"/>
    <w:rsid w:val="002B0587"/>
    <w:rsid w:val="002B0F8F"/>
    <w:rsid w:val="002B1AB4"/>
    <w:rsid w:val="002B66BB"/>
    <w:rsid w:val="002B6BD7"/>
    <w:rsid w:val="002C1674"/>
    <w:rsid w:val="002C2C3B"/>
    <w:rsid w:val="002C2D49"/>
    <w:rsid w:val="002C2E96"/>
    <w:rsid w:val="002C403D"/>
    <w:rsid w:val="002C4491"/>
    <w:rsid w:val="002C4ED9"/>
    <w:rsid w:val="002C548C"/>
    <w:rsid w:val="002C5606"/>
    <w:rsid w:val="002D199F"/>
    <w:rsid w:val="002D1B63"/>
    <w:rsid w:val="002D4B89"/>
    <w:rsid w:val="002D4DF4"/>
    <w:rsid w:val="002D5BA5"/>
    <w:rsid w:val="002D5CA2"/>
    <w:rsid w:val="002E1035"/>
    <w:rsid w:val="002E25A2"/>
    <w:rsid w:val="002E3CC7"/>
    <w:rsid w:val="002E6E2E"/>
    <w:rsid w:val="002F55E7"/>
    <w:rsid w:val="002F6756"/>
    <w:rsid w:val="002F698E"/>
    <w:rsid w:val="002F6CDB"/>
    <w:rsid w:val="00300054"/>
    <w:rsid w:val="00300ED7"/>
    <w:rsid w:val="003031DF"/>
    <w:rsid w:val="003076EF"/>
    <w:rsid w:val="00315FBB"/>
    <w:rsid w:val="00317D55"/>
    <w:rsid w:val="00321AFB"/>
    <w:rsid w:val="00322209"/>
    <w:rsid w:val="0032470F"/>
    <w:rsid w:val="00324C75"/>
    <w:rsid w:val="0032687F"/>
    <w:rsid w:val="00330EAD"/>
    <w:rsid w:val="0033240D"/>
    <w:rsid w:val="00332716"/>
    <w:rsid w:val="00334386"/>
    <w:rsid w:val="00335950"/>
    <w:rsid w:val="00336A5B"/>
    <w:rsid w:val="00337141"/>
    <w:rsid w:val="003412BF"/>
    <w:rsid w:val="00341519"/>
    <w:rsid w:val="003428AF"/>
    <w:rsid w:val="00342DAE"/>
    <w:rsid w:val="003433B3"/>
    <w:rsid w:val="003435F9"/>
    <w:rsid w:val="0034507D"/>
    <w:rsid w:val="00346055"/>
    <w:rsid w:val="00347F0E"/>
    <w:rsid w:val="003504F1"/>
    <w:rsid w:val="00353C7F"/>
    <w:rsid w:val="003555B4"/>
    <w:rsid w:val="00355A74"/>
    <w:rsid w:val="00356B1F"/>
    <w:rsid w:val="00364DC0"/>
    <w:rsid w:val="00364ECE"/>
    <w:rsid w:val="00365CF5"/>
    <w:rsid w:val="0036796C"/>
    <w:rsid w:val="0037335D"/>
    <w:rsid w:val="00373E7A"/>
    <w:rsid w:val="00374AFA"/>
    <w:rsid w:val="00376EAB"/>
    <w:rsid w:val="00377AF7"/>
    <w:rsid w:val="00377EBB"/>
    <w:rsid w:val="0038004A"/>
    <w:rsid w:val="003806F2"/>
    <w:rsid w:val="003808A3"/>
    <w:rsid w:val="00381400"/>
    <w:rsid w:val="00390B05"/>
    <w:rsid w:val="00394518"/>
    <w:rsid w:val="0039460B"/>
    <w:rsid w:val="00395097"/>
    <w:rsid w:val="00396AA6"/>
    <w:rsid w:val="003A051F"/>
    <w:rsid w:val="003A28EB"/>
    <w:rsid w:val="003A59DB"/>
    <w:rsid w:val="003A7AA9"/>
    <w:rsid w:val="003B0A20"/>
    <w:rsid w:val="003B15C4"/>
    <w:rsid w:val="003B2452"/>
    <w:rsid w:val="003B30E4"/>
    <w:rsid w:val="003B384E"/>
    <w:rsid w:val="003B39D3"/>
    <w:rsid w:val="003B7664"/>
    <w:rsid w:val="003C09CA"/>
    <w:rsid w:val="003C12E9"/>
    <w:rsid w:val="003C46C3"/>
    <w:rsid w:val="003C4890"/>
    <w:rsid w:val="003C6A6C"/>
    <w:rsid w:val="003C6F1F"/>
    <w:rsid w:val="003C719B"/>
    <w:rsid w:val="003D2F4E"/>
    <w:rsid w:val="003D30A1"/>
    <w:rsid w:val="003D3100"/>
    <w:rsid w:val="003D3821"/>
    <w:rsid w:val="003D54F8"/>
    <w:rsid w:val="003D6A05"/>
    <w:rsid w:val="003E0418"/>
    <w:rsid w:val="003E0A05"/>
    <w:rsid w:val="003E107F"/>
    <w:rsid w:val="003E4F04"/>
    <w:rsid w:val="003E5E30"/>
    <w:rsid w:val="003F2CFE"/>
    <w:rsid w:val="003F5C81"/>
    <w:rsid w:val="003F6E16"/>
    <w:rsid w:val="00400483"/>
    <w:rsid w:val="00401DC3"/>
    <w:rsid w:val="004042FD"/>
    <w:rsid w:val="00405BB5"/>
    <w:rsid w:val="00407D8D"/>
    <w:rsid w:val="00410D84"/>
    <w:rsid w:val="00411766"/>
    <w:rsid w:val="00411B99"/>
    <w:rsid w:val="0041362A"/>
    <w:rsid w:val="00413A51"/>
    <w:rsid w:val="004171F6"/>
    <w:rsid w:val="00420AC2"/>
    <w:rsid w:val="00423926"/>
    <w:rsid w:val="00430311"/>
    <w:rsid w:val="00430A28"/>
    <w:rsid w:val="00431711"/>
    <w:rsid w:val="004319CB"/>
    <w:rsid w:val="00433AC2"/>
    <w:rsid w:val="004449DA"/>
    <w:rsid w:val="00445BFA"/>
    <w:rsid w:val="00447F58"/>
    <w:rsid w:val="0045109C"/>
    <w:rsid w:val="00453335"/>
    <w:rsid w:val="00456B10"/>
    <w:rsid w:val="004571B6"/>
    <w:rsid w:val="004620BA"/>
    <w:rsid w:val="00463C22"/>
    <w:rsid w:val="00466F80"/>
    <w:rsid w:val="0047222C"/>
    <w:rsid w:val="00473439"/>
    <w:rsid w:val="00473557"/>
    <w:rsid w:val="00473A5E"/>
    <w:rsid w:val="004743DF"/>
    <w:rsid w:val="004748C4"/>
    <w:rsid w:val="00477B3F"/>
    <w:rsid w:val="00480703"/>
    <w:rsid w:val="00480780"/>
    <w:rsid w:val="00481024"/>
    <w:rsid w:val="00481D5B"/>
    <w:rsid w:val="00483FDA"/>
    <w:rsid w:val="00485C0D"/>
    <w:rsid w:val="004913E2"/>
    <w:rsid w:val="00492C03"/>
    <w:rsid w:val="004A1A13"/>
    <w:rsid w:val="004A2050"/>
    <w:rsid w:val="004A2DB5"/>
    <w:rsid w:val="004A2F71"/>
    <w:rsid w:val="004A350F"/>
    <w:rsid w:val="004A3CC6"/>
    <w:rsid w:val="004A5963"/>
    <w:rsid w:val="004B02A6"/>
    <w:rsid w:val="004B0BB7"/>
    <w:rsid w:val="004B33C2"/>
    <w:rsid w:val="004B5A9D"/>
    <w:rsid w:val="004B71D7"/>
    <w:rsid w:val="004C092D"/>
    <w:rsid w:val="004C256F"/>
    <w:rsid w:val="004C3FB9"/>
    <w:rsid w:val="004C67AC"/>
    <w:rsid w:val="004C67BE"/>
    <w:rsid w:val="004D115C"/>
    <w:rsid w:val="004D263C"/>
    <w:rsid w:val="004D5980"/>
    <w:rsid w:val="004D74CB"/>
    <w:rsid w:val="004E0509"/>
    <w:rsid w:val="004E3BDB"/>
    <w:rsid w:val="004F3A20"/>
    <w:rsid w:val="0050181D"/>
    <w:rsid w:val="00505432"/>
    <w:rsid w:val="00505571"/>
    <w:rsid w:val="00505C82"/>
    <w:rsid w:val="00506A5F"/>
    <w:rsid w:val="00510DCA"/>
    <w:rsid w:val="005132F8"/>
    <w:rsid w:val="00514CBE"/>
    <w:rsid w:val="005179C6"/>
    <w:rsid w:val="00517B2A"/>
    <w:rsid w:val="005217AD"/>
    <w:rsid w:val="005232AE"/>
    <w:rsid w:val="005238BB"/>
    <w:rsid w:val="00523FEC"/>
    <w:rsid w:val="005253CB"/>
    <w:rsid w:val="005268E4"/>
    <w:rsid w:val="00526B01"/>
    <w:rsid w:val="00532380"/>
    <w:rsid w:val="0053263A"/>
    <w:rsid w:val="00534471"/>
    <w:rsid w:val="00534C8C"/>
    <w:rsid w:val="005371A7"/>
    <w:rsid w:val="005376E9"/>
    <w:rsid w:val="00541A40"/>
    <w:rsid w:val="0054263E"/>
    <w:rsid w:val="0054361B"/>
    <w:rsid w:val="00544450"/>
    <w:rsid w:val="00544509"/>
    <w:rsid w:val="0054554B"/>
    <w:rsid w:val="005457A9"/>
    <w:rsid w:val="00546455"/>
    <w:rsid w:val="00547919"/>
    <w:rsid w:val="00547A03"/>
    <w:rsid w:val="00551BBE"/>
    <w:rsid w:val="00551E36"/>
    <w:rsid w:val="00551F11"/>
    <w:rsid w:val="00553854"/>
    <w:rsid w:val="00554850"/>
    <w:rsid w:val="00566605"/>
    <w:rsid w:val="00567300"/>
    <w:rsid w:val="00567B8D"/>
    <w:rsid w:val="0057087A"/>
    <w:rsid w:val="00572939"/>
    <w:rsid w:val="005742EF"/>
    <w:rsid w:val="005779B8"/>
    <w:rsid w:val="00583B8B"/>
    <w:rsid w:val="00585CDE"/>
    <w:rsid w:val="005860BD"/>
    <w:rsid w:val="005865D9"/>
    <w:rsid w:val="005872D8"/>
    <w:rsid w:val="00590B1E"/>
    <w:rsid w:val="00591320"/>
    <w:rsid w:val="00591AD1"/>
    <w:rsid w:val="00591E44"/>
    <w:rsid w:val="00593E74"/>
    <w:rsid w:val="005942A9"/>
    <w:rsid w:val="005956FA"/>
    <w:rsid w:val="005960B5"/>
    <w:rsid w:val="00596EB9"/>
    <w:rsid w:val="00597288"/>
    <w:rsid w:val="00597977"/>
    <w:rsid w:val="005A2E39"/>
    <w:rsid w:val="005A3AD8"/>
    <w:rsid w:val="005A6FFD"/>
    <w:rsid w:val="005B0399"/>
    <w:rsid w:val="005B23BD"/>
    <w:rsid w:val="005B3A68"/>
    <w:rsid w:val="005B4A76"/>
    <w:rsid w:val="005B6C37"/>
    <w:rsid w:val="005B78A2"/>
    <w:rsid w:val="005C1A11"/>
    <w:rsid w:val="005C1A6B"/>
    <w:rsid w:val="005C5163"/>
    <w:rsid w:val="005C57D1"/>
    <w:rsid w:val="005D077A"/>
    <w:rsid w:val="005D156C"/>
    <w:rsid w:val="005D36BF"/>
    <w:rsid w:val="005E672C"/>
    <w:rsid w:val="005E7937"/>
    <w:rsid w:val="005F06C8"/>
    <w:rsid w:val="005F6270"/>
    <w:rsid w:val="005F7DAD"/>
    <w:rsid w:val="00600B08"/>
    <w:rsid w:val="00600B0D"/>
    <w:rsid w:val="00602350"/>
    <w:rsid w:val="006030C1"/>
    <w:rsid w:val="00606CAD"/>
    <w:rsid w:val="00606FBB"/>
    <w:rsid w:val="00614A2D"/>
    <w:rsid w:val="006153D2"/>
    <w:rsid w:val="006164E5"/>
    <w:rsid w:val="00616D86"/>
    <w:rsid w:val="006176C8"/>
    <w:rsid w:val="00617C7A"/>
    <w:rsid w:val="006218DD"/>
    <w:rsid w:val="0062640D"/>
    <w:rsid w:val="0062663E"/>
    <w:rsid w:val="00626F1C"/>
    <w:rsid w:val="00627DA9"/>
    <w:rsid w:val="00631B36"/>
    <w:rsid w:val="00632A5C"/>
    <w:rsid w:val="00633FAC"/>
    <w:rsid w:val="00636C20"/>
    <w:rsid w:val="00640A85"/>
    <w:rsid w:val="00641A28"/>
    <w:rsid w:val="00645195"/>
    <w:rsid w:val="00646385"/>
    <w:rsid w:val="006471B3"/>
    <w:rsid w:val="00652652"/>
    <w:rsid w:val="00652FFC"/>
    <w:rsid w:val="00653053"/>
    <w:rsid w:val="006542B3"/>
    <w:rsid w:val="00655D60"/>
    <w:rsid w:val="006575BE"/>
    <w:rsid w:val="00661E09"/>
    <w:rsid w:val="0066235D"/>
    <w:rsid w:val="00662E89"/>
    <w:rsid w:val="00663B5F"/>
    <w:rsid w:val="00663B76"/>
    <w:rsid w:val="00667050"/>
    <w:rsid w:val="00670A23"/>
    <w:rsid w:val="00673684"/>
    <w:rsid w:val="00675BCA"/>
    <w:rsid w:val="00675DD4"/>
    <w:rsid w:val="00681A4D"/>
    <w:rsid w:val="00682013"/>
    <w:rsid w:val="006843A6"/>
    <w:rsid w:val="006848DF"/>
    <w:rsid w:val="006851EF"/>
    <w:rsid w:val="00690FD7"/>
    <w:rsid w:val="0069482D"/>
    <w:rsid w:val="006949E9"/>
    <w:rsid w:val="006960A8"/>
    <w:rsid w:val="006A085A"/>
    <w:rsid w:val="006A6A1A"/>
    <w:rsid w:val="006A6C6C"/>
    <w:rsid w:val="006A7D49"/>
    <w:rsid w:val="006B0676"/>
    <w:rsid w:val="006B4B5B"/>
    <w:rsid w:val="006B59A3"/>
    <w:rsid w:val="006B6BFD"/>
    <w:rsid w:val="006B7086"/>
    <w:rsid w:val="006C2F0B"/>
    <w:rsid w:val="006C65F4"/>
    <w:rsid w:val="006D08A8"/>
    <w:rsid w:val="006D1542"/>
    <w:rsid w:val="006D3441"/>
    <w:rsid w:val="006D7156"/>
    <w:rsid w:val="006E0153"/>
    <w:rsid w:val="006E309A"/>
    <w:rsid w:val="006E6797"/>
    <w:rsid w:val="006E71F5"/>
    <w:rsid w:val="006F02B4"/>
    <w:rsid w:val="006F4829"/>
    <w:rsid w:val="006F7FF6"/>
    <w:rsid w:val="007028EE"/>
    <w:rsid w:val="00703012"/>
    <w:rsid w:val="00703C4F"/>
    <w:rsid w:val="00705FA6"/>
    <w:rsid w:val="00710565"/>
    <w:rsid w:val="00712486"/>
    <w:rsid w:val="00714988"/>
    <w:rsid w:val="00716F5B"/>
    <w:rsid w:val="007208A9"/>
    <w:rsid w:val="00721EE3"/>
    <w:rsid w:val="007228FD"/>
    <w:rsid w:val="00725485"/>
    <w:rsid w:val="00732396"/>
    <w:rsid w:val="00733A07"/>
    <w:rsid w:val="00733C72"/>
    <w:rsid w:val="007357C3"/>
    <w:rsid w:val="0073612A"/>
    <w:rsid w:val="00736255"/>
    <w:rsid w:val="00744962"/>
    <w:rsid w:val="007473E8"/>
    <w:rsid w:val="00750DF3"/>
    <w:rsid w:val="00755242"/>
    <w:rsid w:val="00756F85"/>
    <w:rsid w:val="00757EAC"/>
    <w:rsid w:val="00762D01"/>
    <w:rsid w:val="00763633"/>
    <w:rsid w:val="007638A7"/>
    <w:rsid w:val="007639C7"/>
    <w:rsid w:val="00766C95"/>
    <w:rsid w:val="007702A7"/>
    <w:rsid w:val="007705B0"/>
    <w:rsid w:val="00771068"/>
    <w:rsid w:val="007713F8"/>
    <w:rsid w:val="0077239D"/>
    <w:rsid w:val="0077263B"/>
    <w:rsid w:val="00773AC6"/>
    <w:rsid w:val="007754C3"/>
    <w:rsid w:val="00777117"/>
    <w:rsid w:val="00780629"/>
    <w:rsid w:val="007813DB"/>
    <w:rsid w:val="007837CA"/>
    <w:rsid w:val="007865BD"/>
    <w:rsid w:val="00791750"/>
    <w:rsid w:val="00791AB4"/>
    <w:rsid w:val="00791EF9"/>
    <w:rsid w:val="007A10E0"/>
    <w:rsid w:val="007A3307"/>
    <w:rsid w:val="007A6715"/>
    <w:rsid w:val="007A7BC2"/>
    <w:rsid w:val="007B36D9"/>
    <w:rsid w:val="007B403A"/>
    <w:rsid w:val="007B4935"/>
    <w:rsid w:val="007B5178"/>
    <w:rsid w:val="007B5339"/>
    <w:rsid w:val="007B59D3"/>
    <w:rsid w:val="007B5E3B"/>
    <w:rsid w:val="007C1110"/>
    <w:rsid w:val="007C14F2"/>
    <w:rsid w:val="007C3B7B"/>
    <w:rsid w:val="007C4B75"/>
    <w:rsid w:val="007C4E9C"/>
    <w:rsid w:val="007D0F9B"/>
    <w:rsid w:val="007D70D8"/>
    <w:rsid w:val="007D7920"/>
    <w:rsid w:val="007E06F6"/>
    <w:rsid w:val="007E1CAD"/>
    <w:rsid w:val="007E3EB2"/>
    <w:rsid w:val="007E3F50"/>
    <w:rsid w:val="007E4EB2"/>
    <w:rsid w:val="007E79BB"/>
    <w:rsid w:val="007E7A0B"/>
    <w:rsid w:val="007F24BB"/>
    <w:rsid w:val="007F3F5B"/>
    <w:rsid w:val="007F5200"/>
    <w:rsid w:val="007F5AF2"/>
    <w:rsid w:val="007F730F"/>
    <w:rsid w:val="00802418"/>
    <w:rsid w:val="00802E01"/>
    <w:rsid w:val="008061C1"/>
    <w:rsid w:val="00813E3A"/>
    <w:rsid w:val="00815DD0"/>
    <w:rsid w:val="00820377"/>
    <w:rsid w:val="008229D2"/>
    <w:rsid w:val="008272BA"/>
    <w:rsid w:val="0082797C"/>
    <w:rsid w:val="008302D2"/>
    <w:rsid w:val="00830D38"/>
    <w:rsid w:val="00830E69"/>
    <w:rsid w:val="008365B9"/>
    <w:rsid w:val="00844181"/>
    <w:rsid w:val="008457BB"/>
    <w:rsid w:val="008467CA"/>
    <w:rsid w:val="00846E88"/>
    <w:rsid w:val="00851B55"/>
    <w:rsid w:val="00853239"/>
    <w:rsid w:val="00853604"/>
    <w:rsid w:val="00854D74"/>
    <w:rsid w:val="00854E96"/>
    <w:rsid w:val="0085501D"/>
    <w:rsid w:val="008563CE"/>
    <w:rsid w:val="00856AB9"/>
    <w:rsid w:val="00857302"/>
    <w:rsid w:val="00860CF9"/>
    <w:rsid w:val="00864540"/>
    <w:rsid w:val="008653B2"/>
    <w:rsid w:val="0086755F"/>
    <w:rsid w:val="00871E55"/>
    <w:rsid w:val="00873E21"/>
    <w:rsid w:val="0087453D"/>
    <w:rsid w:val="00875E0D"/>
    <w:rsid w:val="00884494"/>
    <w:rsid w:val="00885563"/>
    <w:rsid w:val="0088636D"/>
    <w:rsid w:val="00887AB3"/>
    <w:rsid w:val="008903B6"/>
    <w:rsid w:val="008905F9"/>
    <w:rsid w:val="00896383"/>
    <w:rsid w:val="00897F2C"/>
    <w:rsid w:val="008A1B98"/>
    <w:rsid w:val="008A38F2"/>
    <w:rsid w:val="008A76E4"/>
    <w:rsid w:val="008B0FDF"/>
    <w:rsid w:val="008B2DE7"/>
    <w:rsid w:val="008B6015"/>
    <w:rsid w:val="008B6793"/>
    <w:rsid w:val="008C1557"/>
    <w:rsid w:val="008C1E11"/>
    <w:rsid w:val="008C1E6A"/>
    <w:rsid w:val="008C4B0B"/>
    <w:rsid w:val="008C57BC"/>
    <w:rsid w:val="008D1D7F"/>
    <w:rsid w:val="008D1E9E"/>
    <w:rsid w:val="008D44E9"/>
    <w:rsid w:val="008D48BF"/>
    <w:rsid w:val="008D59A6"/>
    <w:rsid w:val="008D5CFD"/>
    <w:rsid w:val="008D74A9"/>
    <w:rsid w:val="008D757C"/>
    <w:rsid w:val="008E08E9"/>
    <w:rsid w:val="008E4366"/>
    <w:rsid w:val="008F0C07"/>
    <w:rsid w:val="008F24B4"/>
    <w:rsid w:val="008F2674"/>
    <w:rsid w:val="008F43E2"/>
    <w:rsid w:val="008F50BC"/>
    <w:rsid w:val="008F7459"/>
    <w:rsid w:val="00901341"/>
    <w:rsid w:val="00901E59"/>
    <w:rsid w:val="00902262"/>
    <w:rsid w:val="0090509E"/>
    <w:rsid w:val="009071FF"/>
    <w:rsid w:val="0091122E"/>
    <w:rsid w:val="00911B12"/>
    <w:rsid w:val="00911FCB"/>
    <w:rsid w:val="00911FF0"/>
    <w:rsid w:val="00913227"/>
    <w:rsid w:val="009132CC"/>
    <w:rsid w:val="00913E07"/>
    <w:rsid w:val="00921697"/>
    <w:rsid w:val="00925E4D"/>
    <w:rsid w:val="009305F8"/>
    <w:rsid w:val="00933C09"/>
    <w:rsid w:val="009355E0"/>
    <w:rsid w:val="00936AEE"/>
    <w:rsid w:val="00941EF6"/>
    <w:rsid w:val="009433E8"/>
    <w:rsid w:val="009439D5"/>
    <w:rsid w:val="00947256"/>
    <w:rsid w:val="00947EEE"/>
    <w:rsid w:val="00950927"/>
    <w:rsid w:val="00951354"/>
    <w:rsid w:val="009513FE"/>
    <w:rsid w:val="009565BE"/>
    <w:rsid w:val="00957489"/>
    <w:rsid w:val="00965AE1"/>
    <w:rsid w:val="00965DB0"/>
    <w:rsid w:val="00966401"/>
    <w:rsid w:val="00966C28"/>
    <w:rsid w:val="00971840"/>
    <w:rsid w:val="009728CF"/>
    <w:rsid w:val="00974220"/>
    <w:rsid w:val="00974A93"/>
    <w:rsid w:val="00975986"/>
    <w:rsid w:val="00977EC1"/>
    <w:rsid w:val="009813B0"/>
    <w:rsid w:val="00981687"/>
    <w:rsid w:val="009838AA"/>
    <w:rsid w:val="00985116"/>
    <w:rsid w:val="00987111"/>
    <w:rsid w:val="009918D2"/>
    <w:rsid w:val="00991AA5"/>
    <w:rsid w:val="00992B0D"/>
    <w:rsid w:val="0099416A"/>
    <w:rsid w:val="00994455"/>
    <w:rsid w:val="00994F1F"/>
    <w:rsid w:val="00995449"/>
    <w:rsid w:val="009A6A7E"/>
    <w:rsid w:val="009B03B3"/>
    <w:rsid w:val="009B0B24"/>
    <w:rsid w:val="009B0D98"/>
    <w:rsid w:val="009B3D97"/>
    <w:rsid w:val="009B540B"/>
    <w:rsid w:val="009B580F"/>
    <w:rsid w:val="009B5E2B"/>
    <w:rsid w:val="009B674D"/>
    <w:rsid w:val="009B6912"/>
    <w:rsid w:val="009B6E36"/>
    <w:rsid w:val="009C0677"/>
    <w:rsid w:val="009C2DD2"/>
    <w:rsid w:val="009C348B"/>
    <w:rsid w:val="009C726C"/>
    <w:rsid w:val="009C7960"/>
    <w:rsid w:val="009D0CF5"/>
    <w:rsid w:val="009D2ECA"/>
    <w:rsid w:val="009D53CB"/>
    <w:rsid w:val="009D608A"/>
    <w:rsid w:val="009D7F6F"/>
    <w:rsid w:val="009F0431"/>
    <w:rsid w:val="009F084A"/>
    <w:rsid w:val="009F1179"/>
    <w:rsid w:val="009F512F"/>
    <w:rsid w:val="00A00E6D"/>
    <w:rsid w:val="00A0282D"/>
    <w:rsid w:val="00A03019"/>
    <w:rsid w:val="00A1087C"/>
    <w:rsid w:val="00A10EA7"/>
    <w:rsid w:val="00A13B3A"/>
    <w:rsid w:val="00A15CD9"/>
    <w:rsid w:val="00A16C84"/>
    <w:rsid w:val="00A1718A"/>
    <w:rsid w:val="00A20875"/>
    <w:rsid w:val="00A21026"/>
    <w:rsid w:val="00A237D6"/>
    <w:rsid w:val="00A23911"/>
    <w:rsid w:val="00A23F2D"/>
    <w:rsid w:val="00A24B21"/>
    <w:rsid w:val="00A3006D"/>
    <w:rsid w:val="00A30FF4"/>
    <w:rsid w:val="00A34DDD"/>
    <w:rsid w:val="00A35C9C"/>
    <w:rsid w:val="00A362AA"/>
    <w:rsid w:val="00A379C4"/>
    <w:rsid w:val="00A43816"/>
    <w:rsid w:val="00A4395B"/>
    <w:rsid w:val="00A44C87"/>
    <w:rsid w:val="00A460E6"/>
    <w:rsid w:val="00A46EE3"/>
    <w:rsid w:val="00A527DC"/>
    <w:rsid w:val="00A5367C"/>
    <w:rsid w:val="00A54F58"/>
    <w:rsid w:val="00A570E7"/>
    <w:rsid w:val="00A576B1"/>
    <w:rsid w:val="00A64784"/>
    <w:rsid w:val="00A649A9"/>
    <w:rsid w:val="00A64BB8"/>
    <w:rsid w:val="00A66AE1"/>
    <w:rsid w:val="00A7271E"/>
    <w:rsid w:val="00A825EA"/>
    <w:rsid w:val="00A8662F"/>
    <w:rsid w:val="00A87BAF"/>
    <w:rsid w:val="00A91D52"/>
    <w:rsid w:val="00A92755"/>
    <w:rsid w:val="00A92C54"/>
    <w:rsid w:val="00A93567"/>
    <w:rsid w:val="00A951F7"/>
    <w:rsid w:val="00A957B7"/>
    <w:rsid w:val="00A96A21"/>
    <w:rsid w:val="00AA04BA"/>
    <w:rsid w:val="00AA555C"/>
    <w:rsid w:val="00AB12A9"/>
    <w:rsid w:val="00AB6059"/>
    <w:rsid w:val="00AB6609"/>
    <w:rsid w:val="00AB6B1B"/>
    <w:rsid w:val="00AC1F6C"/>
    <w:rsid w:val="00AC20F6"/>
    <w:rsid w:val="00AC2626"/>
    <w:rsid w:val="00AC353F"/>
    <w:rsid w:val="00AD0538"/>
    <w:rsid w:val="00AD3E6A"/>
    <w:rsid w:val="00AD47FA"/>
    <w:rsid w:val="00AD66BF"/>
    <w:rsid w:val="00AD7870"/>
    <w:rsid w:val="00AE002D"/>
    <w:rsid w:val="00AE1ABA"/>
    <w:rsid w:val="00AE3209"/>
    <w:rsid w:val="00AE35AD"/>
    <w:rsid w:val="00AE7905"/>
    <w:rsid w:val="00AF131C"/>
    <w:rsid w:val="00AF3145"/>
    <w:rsid w:val="00AF3B81"/>
    <w:rsid w:val="00AF4D6F"/>
    <w:rsid w:val="00B02111"/>
    <w:rsid w:val="00B02B61"/>
    <w:rsid w:val="00B04BDB"/>
    <w:rsid w:val="00B06B07"/>
    <w:rsid w:val="00B10413"/>
    <w:rsid w:val="00B11ED2"/>
    <w:rsid w:val="00B13DAC"/>
    <w:rsid w:val="00B15CFE"/>
    <w:rsid w:val="00B178E5"/>
    <w:rsid w:val="00B203A1"/>
    <w:rsid w:val="00B225FB"/>
    <w:rsid w:val="00B2501B"/>
    <w:rsid w:val="00B261D2"/>
    <w:rsid w:val="00B26535"/>
    <w:rsid w:val="00B31385"/>
    <w:rsid w:val="00B324DD"/>
    <w:rsid w:val="00B35F36"/>
    <w:rsid w:val="00B360FC"/>
    <w:rsid w:val="00B37D3E"/>
    <w:rsid w:val="00B42988"/>
    <w:rsid w:val="00B50DD4"/>
    <w:rsid w:val="00B519BE"/>
    <w:rsid w:val="00B520EF"/>
    <w:rsid w:val="00B53985"/>
    <w:rsid w:val="00B53DF4"/>
    <w:rsid w:val="00B53DFD"/>
    <w:rsid w:val="00B5415B"/>
    <w:rsid w:val="00B56E31"/>
    <w:rsid w:val="00B57619"/>
    <w:rsid w:val="00B57E6B"/>
    <w:rsid w:val="00B603F5"/>
    <w:rsid w:val="00B659E9"/>
    <w:rsid w:val="00B665D4"/>
    <w:rsid w:val="00B67E64"/>
    <w:rsid w:val="00B70B46"/>
    <w:rsid w:val="00B72C0D"/>
    <w:rsid w:val="00B7414B"/>
    <w:rsid w:val="00B74B05"/>
    <w:rsid w:val="00B7549B"/>
    <w:rsid w:val="00B81F0D"/>
    <w:rsid w:val="00B82B4F"/>
    <w:rsid w:val="00B845EF"/>
    <w:rsid w:val="00B85322"/>
    <w:rsid w:val="00B90F30"/>
    <w:rsid w:val="00B91533"/>
    <w:rsid w:val="00B91717"/>
    <w:rsid w:val="00B923BA"/>
    <w:rsid w:val="00B925B7"/>
    <w:rsid w:val="00B936CA"/>
    <w:rsid w:val="00B937A1"/>
    <w:rsid w:val="00B946AA"/>
    <w:rsid w:val="00B94BFE"/>
    <w:rsid w:val="00B977F3"/>
    <w:rsid w:val="00BA1BD1"/>
    <w:rsid w:val="00BA2582"/>
    <w:rsid w:val="00BA4C55"/>
    <w:rsid w:val="00BA5E52"/>
    <w:rsid w:val="00BA625B"/>
    <w:rsid w:val="00BB086F"/>
    <w:rsid w:val="00BB1A17"/>
    <w:rsid w:val="00BB3010"/>
    <w:rsid w:val="00BB3E83"/>
    <w:rsid w:val="00BB60FB"/>
    <w:rsid w:val="00BB7192"/>
    <w:rsid w:val="00BC040A"/>
    <w:rsid w:val="00BC2C23"/>
    <w:rsid w:val="00BC4308"/>
    <w:rsid w:val="00BC4430"/>
    <w:rsid w:val="00BC4542"/>
    <w:rsid w:val="00BD0A2E"/>
    <w:rsid w:val="00BD23B0"/>
    <w:rsid w:val="00BD27D3"/>
    <w:rsid w:val="00BD5413"/>
    <w:rsid w:val="00BD6882"/>
    <w:rsid w:val="00BE192E"/>
    <w:rsid w:val="00BE2F45"/>
    <w:rsid w:val="00BE3F80"/>
    <w:rsid w:val="00BE4DA1"/>
    <w:rsid w:val="00BE5ECF"/>
    <w:rsid w:val="00BE7CBB"/>
    <w:rsid w:val="00BF6472"/>
    <w:rsid w:val="00BF649F"/>
    <w:rsid w:val="00BF6E93"/>
    <w:rsid w:val="00BF72C1"/>
    <w:rsid w:val="00C00A43"/>
    <w:rsid w:val="00C01084"/>
    <w:rsid w:val="00C02172"/>
    <w:rsid w:val="00C05879"/>
    <w:rsid w:val="00C067AD"/>
    <w:rsid w:val="00C100A0"/>
    <w:rsid w:val="00C10103"/>
    <w:rsid w:val="00C1377A"/>
    <w:rsid w:val="00C169E8"/>
    <w:rsid w:val="00C31C2C"/>
    <w:rsid w:val="00C34DB2"/>
    <w:rsid w:val="00C37A50"/>
    <w:rsid w:val="00C37A76"/>
    <w:rsid w:val="00C40058"/>
    <w:rsid w:val="00C40BF7"/>
    <w:rsid w:val="00C41026"/>
    <w:rsid w:val="00C41E93"/>
    <w:rsid w:val="00C461A8"/>
    <w:rsid w:val="00C502D5"/>
    <w:rsid w:val="00C50E0B"/>
    <w:rsid w:val="00C52332"/>
    <w:rsid w:val="00C5321E"/>
    <w:rsid w:val="00C53613"/>
    <w:rsid w:val="00C53BF2"/>
    <w:rsid w:val="00C5658D"/>
    <w:rsid w:val="00C61936"/>
    <w:rsid w:val="00C6591E"/>
    <w:rsid w:val="00C6695F"/>
    <w:rsid w:val="00C67C50"/>
    <w:rsid w:val="00C73310"/>
    <w:rsid w:val="00C745FA"/>
    <w:rsid w:val="00C80DD2"/>
    <w:rsid w:val="00C815E5"/>
    <w:rsid w:val="00C81B3D"/>
    <w:rsid w:val="00C84645"/>
    <w:rsid w:val="00C84844"/>
    <w:rsid w:val="00C8521A"/>
    <w:rsid w:val="00C85B13"/>
    <w:rsid w:val="00C90651"/>
    <w:rsid w:val="00C91106"/>
    <w:rsid w:val="00C93668"/>
    <w:rsid w:val="00C95371"/>
    <w:rsid w:val="00C95A56"/>
    <w:rsid w:val="00C97D50"/>
    <w:rsid w:val="00CA65F3"/>
    <w:rsid w:val="00CA75F1"/>
    <w:rsid w:val="00CB1F39"/>
    <w:rsid w:val="00CB4BA9"/>
    <w:rsid w:val="00CB71D1"/>
    <w:rsid w:val="00CB73ED"/>
    <w:rsid w:val="00CB7B1D"/>
    <w:rsid w:val="00CC3717"/>
    <w:rsid w:val="00CC382D"/>
    <w:rsid w:val="00CC38F4"/>
    <w:rsid w:val="00CC41A0"/>
    <w:rsid w:val="00CC69B9"/>
    <w:rsid w:val="00CC7993"/>
    <w:rsid w:val="00CD0B5E"/>
    <w:rsid w:val="00CD13D9"/>
    <w:rsid w:val="00CD3006"/>
    <w:rsid w:val="00CD4955"/>
    <w:rsid w:val="00CD660D"/>
    <w:rsid w:val="00CD6E49"/>
    <w:rsid w:val="00CE292B"/>
    <w:rsid w:val="00CF161E"/>
    <w:rsid w:val="00CF27E0"/>
    <w:rsid w:val="00CF32B7"/>
    <w:rsid w:val="00CF546F"/>
    <w:rsid w:val="00CF5753"/>
    <w:rsid w:val="00D0048D"/>
    <w:rsid w:val="00D03538"/>
    <w:rsid w:val="00D03742"/>
    <w:rsid w:val="00D03C38"/>
    <w:rsid w:val="00D03E91"/>
    <w:rsid w:val="00D04425"/>
    <w:rsid w:val="00D06C89"/>
    <w:rsid w:val="00D07F8D"/>
    <w:rsid w:val="00D10EC1"/>
    <w:rsid w:val="00D13763"/>
    <w:rsid w:val="00D145CD"/>
    <w:rsid w:val="00D163F9"/>
    <w:rsid w:val="00D165B6"/>
    <w:rsid w:val="00D174C4"/>
    <w:rsid w:val="00D177C7"/>
    <w:rsid w:val="00D20C4F"/>
    <w:rsid w:val="00D2176A"/>
    <w:rsid w:val="00D239BA"/>
    <w:rsid w:val="00D23C7A"/>
    <w:rsid w:val="00D262EB"/>
    <w:rsid w:val="00D30775"/>
    <w:rsid w:val="00D307DD"/>
    <w:rsid w:val="00D329DD"/>
    <w:rsid w:val="00D4039A"/>
    <w:rsid w:val="00D41C74"/>
    <w:rsid w:val="00D433AB"/>
    <w:rsid w:val="00D44820"/>
    <w:rsid w:val="00D45F2E"/>
    <w:rsid w:val="00D46FA1"/>
    <w:rsid w:val="00D50A6D"/>
    <w:rsid w:val="00D61ACF"/>
    <w:rsid w:val="00D623E0"/>
    <w:rsid w:val="00D65548"/>
    <w:rsid w:val="00D66278"/>
    <w:rsid w:val="00D73AFD"/>
    <w:rsid w:val="00D75176"/>
    <w:rsid w:val="00D7693D"/>
    <w:rsid w:val="00D83A35"/>
    <w:rsid w:val="00D86822"/>
    <w:rsid w:val="00D86D9C"/>
    <w:rsid w:val="00D93B35"/>
    <w:rsid w:val="00D94540"/>
    <w:rsid w:val="00D95134"/>
    <w:rsid w:val="00D95164"/>
    <w:rsid w:val="00D96D64"/>
    <w:rsid w:val="00DA1437"/>
    <w:rsid w:val="00DA3511"/>
    <w:rsid w:val="00DB382C"/>
    <w:rsid w:val="00DB3CAA"/>
    <w:rsid w:val="00DB4E71"/>
    <w:rsid w:val="00DB564E"/>
    <w:rsid w:val="00DB65DA"/>
    <w:rsid w:val="00DC0351"/>
    <w:rsid w:val="00DC199F"/>
    <w:rsid w:val="00DC1A63"/>
    <w:rsid w:val="00DC1CCC"/>
    <w:rsid w:val="00DC259A"/>
    <w:rsid w:val="00DC2B3F"/>
    <w:rsid w:val="00DD009D"/>
    <w:rsid w:val="00DD0462"/>
    <w:rsid w:val="00DD4AB0"/>
    <w:rsid w:val="00DD4F20"/>
    <w:rsid w:val="00DD75DB"/>
    <w:rsid w:val="00DD7E3E"/>
    <w:rsid w:val="00DD7F5E"/>
    <w:rsid w:val="00DE3807"/>
    <w:rsid w:val="00DE3C6E"/>
    <w:rsid w:val="00DE4789"/>
    <w:rsid w:val="00DE492D"/>
    <w:rsid w:val="00DE4BF1"/>
    <w:rsid w:val="00DE629B"/>
    <w:rsid w:val="00DF00C5"/>
    <w:rsid w:val="00DF4227"/>
    <w:rsid w:val="00DF4A5E"/>
    <w:rsid w:val="00DF6A86"/>
    <w:rsid w:val="00E01D32"/>
    <w:rsid w:val="00E02481"/>
    <w:rsid w:val="00E03C96"/>
    <w:rsid w:val="00E053C1"/>
    <w:rsid w:val="00E06BC3"/>
    <w:rsid w:val="00E105DA"/>
    <w:rsid w:val="00E10FE4"/>
    <w:rsid w:val="00E14F33"/>
    <w:rsid w:val="00E17AB9"/>
    <w:rsid w:val="00E236CF"/>
    <w:rsid w:val="00E24A68"/>
    <w:rsid w:val="00E260A2"/>
    <w:rsid w:val="00E263B0"/>
    <w:rsid w:val="00E275BB"/>
    <w:rsid w:val="00E339E9"/>
    <w:rsid w:val="00E33F6E"/>
    <w:rsid w:val="00E3527F"/>
    <w:rsid w:val="00E36EF3"/>
    <w:rsid w:val="00E37D1F"/>
    <w:rsid w:val="00E424D8"/>
    <w:rsid w:val="00E424F3"/>
    <w:rsid w:val="00E42E85"/>
    <w:rsid w:val="00E447A4"/>
    <w:rsid w:val="00E51337"/>
    <w:rsid w:val="00E5734E"/>
    <w:rsid w:val="00E5750F"/>
    <w:rsid w:val="00E61F17"/>
    <w:rsid w:val="00E65201"/>
    <w:rsid w:val="00E67467"/>
    <w:rsid w:val="00E6758A"/>
    <w:rsid w:val="00E67ED2"/>
    <w:rsid w:val="00E70720"/>
    <w:rsid w:val="00E7141A"/>
    <w:rsid w:val="00E7347C"/>
    <w:rsid w:val="00E7376A"/>
    <w:rsid w:val="00E747CA"/>
    <w:rsid w:val="00E762AB"/>
    <w:rsid w:val="00E76CC7"/>
    <w:rsid w:val="00E77098"/>
    <w:rsid w:val="00E80CDC"/>
    <w:rsid w:val="00E81061"/>
    <w:rsid w:val="00E82C68"/>
    <w:rsid w:val="00E8350A"/>
    <w:rsid w:val="00E8351C"/>
    <w:rsid w:val="00E853A8"/>
    <w:rsid w:val="00E87266"/>
    <w:rsid w:val="00E87331"/>
    <w:rsid w:val="00E903ED"/>
    <w:rsid w:val="00E9712F"/>
    <w:rsid w:val="00EA0C5A"/>
    <w:rsid w:val="00EA1FF3"/>
    <w:rsid w:val="00EA24D2"/>
    <w:rsid w:val="00EA29F0"/>
    <w:rsid w:val="00EA2F20"/>
    <w:rsid w:val="00EA5B6C"/>
    <w:rsid w:val="00EB0E3B"/>
    <w:rsid w:val="00EB0F3D"/>
    <w:rsid w:val="00EB160B"/>
    <w:rsid w:val="00EB428A"/>
    <w:rsid w:val="00EB44F0"/>
    <w:rsid w:val="00EB566A"/>
    <w:rsid w:val="00EC3195"/>
    <w:rsid w:val="00EC77BF"/>
    <w:rsid w:val="00ED02A5"/>
    <w:rsid w:val="00ED11F7"/>
    <w:rsid w:val="00ED212A"/>
    <w:rsid w:val="00ED7550"/>
    <w:rsid w:val="00EE16AB"/>
    <w:rsid w:val="00EE20F3"/>
    <w:rsid w:val="00EE249F"/>
    <w:rsid w:val="00EE5D1E"/>
    <w:rsid w:val="00EE764F"/>
    <w:rsid w:val="00EF21FC"/>
    <w:rsid w:val="00EF332A"/>
    <w:rsid w:val="00EF3F22"/>
    <w:rsid w:val="00EF4964"/>
    <w:rsid w:val="00EF5F7F"/>
    <w:rsid w:val="00EF6D50"/>
    <w:rsid w:val="00EF6FA8"/>
    <w:rsid w:val="00EF707D"/>
    <w:rsid w:val="00EF7E9B"/>
    <w:rsid w:val="00F020A1"/>
    <w:rsid w:val="00F052B9"/>
    <w:rsid w:val="00F12295"/>
    <w:rsid w:val="00F14DBF"/>
    <w:rsid w:val="00F16662"/>
    <w:rsid w:val="00F16800"/>
    <w:rsid w:val="00F16AF8"/>
    <w:rsid w:val="00F17CD1"/>
    <w:rsid w:val="00F2103A"/>
    <w:rsid w:val="00F21661"/>
    <w:rsid w:val="00F21BD2"/>
    <w:rsid w:val="00F22E01"/>
    <w:rsid w:val="00F235B0"/>
    <w:rsid w:val="00F23CB9"/>
    <w:rsid w:val="00F25730"/>
    <w:rsid w:val="00F3076C"/>
    <w:rsid w:val="00F34867"/>
    <w:rsid w:val="00F34883"/>
    <w:rsid w:val="00F3494F"/>
    <w:rsid w:val="00F34C21"/>
    <w:rsid w:val="00F34C6F"/>
    <w:rsid w:val="00F35F52"/>
    <w:rsid w:val="00F36BB5"/>
    <w:rsid w:val="00F4135F"/>
    <w:rsid w:val="00F4165A"/>
    <w:rsid w:val="00F4635A"/>
    <w:rsid w:val="00F500E0"/>
    <w:rsid w:val="00F505B6"/>
    <w:rsid w:val="00F51D86"/>
    <w:rsid w:val="00F60A00"/>
    <w:rsid w:val="00F60E0A"/>
    <w:rsid w:val="00F61F70"/>
    <w:rsid w:val="00F62DCC"/>
    <w:rsid w:val="00F63264"/>
    <w:rsid w:val="00F6373E"/>
    <w:rsid w:val="00F64D8E"/>
    <w:rsid w:val="00F65939"/>
    <w:rsid w:val="00F67F16"/>
    <w:rsid w:val="00F7097F"/>
    <w:rsid w:val="00F70A48"/>
    <w:rsid w:val="00F71E22"/>
    <w:rsid w:val="00F730AC"/>
    <w:rsid w:val="00F80436"/>
    <w:rsid w:val="00F81126"/>
    <w:rsid w:val="00F81694"/>
    <w:rsid w:val="00F84839"/>
    <w:rsid w:val="00F87BDC"/>
    <w:rsid w:val="00F90495"/>
    <w:rsid w:val="00F910C2"/>
    <w:rsid w:val="00F93A55"/>
    <w:rsid w:val="00F93D6B"/>
    <w:rsid w:val="00F94487"/>
    <w:rsid w:val="00F94536"/>
    <w:rsid w:val="00F95BCF"/>
    <w:rsid w:val="00F96640"/>
    <w:rsid w:val="00F96978"/>
    <w:rsid w:val="00F969F9"/>
    <w:rsid w:val="00F9716C"/>
    <w:rsid w:val="00F973CF"/>
    <w:rsid w:val="00FA06DD"/>
    <w:rsid w:val="00FB18CA"/>
    <w:rsid w:val="00FB2D19"/>
    <w:rsid w:val="00FB4A14"/>
    <w:rsid w:val="00FB57B6"/>
    <w:rsid w:val="00FC0B7A"/>
    <w:rsid w:val="00FC0ECE"/>
    <w:rsid w:val="00FC0F50"/>
    <w:rsid w:val="00FC1570"/>
    <w:rsid w:val="00FC1C66"/>
    <w:rsid w:val="00FC1DB6"/>
    <w:rsid w:val="00FC3076"/>
    <w:rsid w:val="00FC3A7D"/>
    <w:rsid w:val="00FC5E6B"/>
    <w:rsid w:val="00FC62D9"/>
    <w:rsid w:val="00FD21C5"/>
    <w:rsid w:val="00FD2D3A"/>
    <w:rsid w:val="00FD39EB"/>
    <w:rsid w:val="00FD5102"/>
    <w:rsid w:val="00FD57B1"/>
    <w:rsid w:val="00FE3E92"/>
    <w:rsid w:val="00FE5F11"/>
    <w:rsid w:val="00FF1D8A"/>
    <w:rsid w:val="00FF4ECE"/>
    <w:rsid w:val="00FF51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A17"/>
    <w:rPr>
      <w:rFonts w:ascii="Arial" w:hAnsi="Arial"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176C8"/>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D54F8"/>
    <w:pPr>
      <w:tabs>
        <w:tab w:val="center" w:pos="4320"/>
        <w:tab w:val="right" w:pos="8640"/>
      </w:tabs>
    </w:pPr>
  </w:style>
  <w:style w:type="character" w:customStyle="1" w:styleId="HeaderChar">
    <w:name w:val="Header Char"/>
    <w:basedOn w:val="DefaultParagraphFont"/>
    <w:link w:val="Header"/>
    <w:uiPriority w:val="99"/>
    <w:locked/>
    <w:rsid w:val="00377EBB"/>
    <w:rPr>
      <w:rFonts w:ascii="Arial" w:hAnsi="Arial" w:cs="Arial"/>
      <w:color w:val="000000"/>
      <w:sz w:val="24"/>
      <w:szCs w:val="24"/>
    </w:rPr>
  </w:style>
  <w:style w:type="paragraph" w:styleId="Footer">
    <w:name w:val="footer"/>
    <w:basedOn w:val="Normal"/>
    <w:link w:val="FooterChar"/>
    <w:uiPriority w:val="99"/>
    <w:rsid w:val="003D54F8"/>
    <w:pPr>
      <w:tabs>
        <w:tab w:val="center" w:pos="4320"/>
        <w:tab w:val="right" w:pos="8640"/>
      </w:tabs>
    </w:pPr>
  </w:style>
  <w:style w:type="character" w:customStyle="1" w:styleId="FooterChar">
    <w:name w:val="Footer Char"/>
    <w:basedOn w:val="DefaultParagraphFont"/>
    <w:link w:val="Footer"/>
    <w:uiPriority w:val="99"/>
    <w:locked/>
    <w:rsid w:val="00377EBB"/>
    <w:rPr>
      <w:rFonts w:ascii="Arial" w:hAnsi="Arial" w:cs="Arial"/>
      <w:color w:val="000000"/>
      <w:sz w:val="24"/>
      <w:szCs w:val="24"/>
    </w:rPr>
  </w:style>
  <w:style w:type="paragraph" w:customStyle="1" w:styleId="Default">
    <w:name w:val="Default"/>
    <w:uiPriority w:val="99"/>
    <w:rsid w:val="00ED7550"/>
    <w:pPr>
      <w:widowControl w:val="0"/>
      <w:autoSpaceDE w:val="0"/>
      <w:autoSpaceDN w:val="0"/>
      <w:adjustRightInd w:val="0"/>
    </w:pPr>
    <w:rPr>
      <w:rFonts w:ascii="TTE2FF1C50t00" w:hAnsi="TTE2FF1C50t00" w:cs="TTE2FF1C50t00"/>
      <w:color w:val="000000"/>
      <w:sz w:val="24"/>
      <w:szCs w:val="24"/>
      <w:lang w:val="en-IN" w:eastAsia="en-IN"/>
    </w:rPr>
  </w:style>
  <w:style w:type="paragraph" w:customStyle="1" w:styleId="CM47">
    <w:name w:val="CM47"/>
    <w:basedOn w:val="Default"/>
    <w:next w:val="Default"/>
    <w:uiPriority w:val="99"/>
    <w:rsid w:val="00ED7550"/>
    <w:pPr>
      <w:spacing w:after="113"/>
    </w:pPr>
    <w:rPr>
      <w:color w:val="auto"/>
    </w:rPr>
  </w:style>
  <w:style w:type="character" w:styleId="PageNumber">
    <w:name w:val="page number"/>
    <w:basedOn w:val="DefaultParagraphFont"/>
    <w:uiPriority w:val="99"/>
    <w:rsid w:val="003A28EB"/>
  </w:style>
  <w:style w:type="paragraph" w:styleId="ListParagraph">
    <w:name w:val="List Paragraph"/>
    <w:basedOn w:val="Normal"/>
    <w:uiPriority w:val="99"/>
    <w:qFormat/>
    <w:rsid w:val="002808E6"/>
    <w:pPr>
      <w:ind w:left="7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8466D-A242-4123-9C28-D10556532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30</Pages>
  <Words>4586</Words>
  <Characters>26143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My suggestions on the REAL ESTATE (REGULATION &amp; DEVELOPMENT) BILL, 2011 draft publication dated 9th November, 2011</vt:lpstr>
    </vt:vector>
  </TitlesOfParts>
  <Company>smrl</Company>
  <LinksUpToDate>false</LinksUpToDate>
  <CharactersWithSpaces>30668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suggestions on the REAL ESTATE (REGULATION &amp; DEVELOPMENT) BILL, 2011 draft publication dated 9th November, 2011</dc:title>
  <dc:subject/>
  <dc:creator>pereira</dc:creator>
  <cp:keywords/>
  <dc:description/>
  <cp:lastModifiedBy>HP</cp:lastModifiedBy>
  <cp:revision>171</cp:revision>
  <cp:lastPrinted>2013-02-27T06:59:00Z</cp:lastPrinted>
  <dcterms:created xsi:type="dcterms:W3CDTF">2012-02-07T07:00:00Z</dcterms:created>
  <dcterms:modified xsi:type="dcterms:W3CDTF">2013-03-18T05:24:00Z</dcterms:modified>
</cp:coreProperties>
</file>